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AC25A4" w14:textId="1ABA77EF" w:rsidR="003A36F2" w:rsidRPr="002B0633" w:rsidRDefault="003A36F2" w:rsidP="002B0633">
      <w:pPr>
        <w:pStyle w:val="Enfasipreventivo"/>
        <w:jc w:val="center"/>
        <w:rPr>
          <w:color w:val="204173" w:themeColor="accent5" w:themeShade="BF"/>
          <w:sz w:val="40"/>
          <w:szCs w:val="40"/>
        </w:rPr>
      </w:pPr>
      <w:r w:rsidRPr="002B0633">
        <w:rPr>
          <w:color w:val="204173" w:themeColor="accent5" w:themeShade="BF"/>
          <w:sz w:val="40"/>
          <w:szCs w:val="40"/>
        </w:rPr>
        <w:t xml:space="preserve">Comune </w:t>
      </w:r>
      <w:r w:rsidR="005B66A4">
        <w:rPr>
          <w:color w:val="204173" w:themeColor="accent5" w:themeShade="BF"/>
          <w:sz w:val="40"/>
          <w:szCs w:val="40"/>
        </w:rPr>
        <w:t xml:space="preserve">di </w:t>
      </w:r>
      <w:r w:rsidR="009B5963">
        <w:rPr>
          <w:color w:val="204173" w:themeColor="accent5" w:themeShade="BF"/>
          <w:sz w:val="40"/>
          <w:szCs w:val="40"/>
        </w:rPr>
        <w:t>Magliolo</w:t>
      </w:r>
    </w:p>
    <w:p w14:paraId="6D869430" w14:textId="7538EB9B" w:rsidR="00A537E4" w:rsidRDefault="00A537E4" w:rsidP="002B0633">
      <w:pPr>
        <w:pStyle w:val="Enfasipreventivo"/>
        <w:jc w:val="center"/>
        <w:rPr>
          <w:color w:val="204173" w:themeColor="accent5" w:themeShade="BF"/>
          <w:sz w:val="40"/>
          <w:szCs w:val="40"/>
        </w:rPr>
      </w:pPr>
      <w:r w:rsidRPr="002B0633">
        <w:rPr>
          <w:color w:val="204173" w:themeColor="accent5" w:themeShade="BF"/>
          <w:sz w:val="40"/>
          <w:szCs w:val="40"/>
        </w:rPr>
        <w:t>Carta della qualità del servizio</w:t>
      </w:r>
      <w:r w:rsidR="00311199" w:rsidRPr="002B0633">
        <w:rPr>
          <w:color w:val="204173" w:themeColor="accent5" w:themeShade="BF"/>
          <w:sz w:val="40"/>
          <w:szCs w:val="40"/>
        </w:rPr>
        <w:t xml:space="preserve"> di</w:t>
      </w:r>
      <w:r w:rsidR="0050731E" w:rsidRPr="002B0633">
        <w:rPr>
          <w:color w:val="204173" w:themeColor="accent5" w:themeShade="BF"/>
          <w:sz w:val="40"/>
          <w:szCs w:val="40"/>
        </w:rPr>
        <w:t xml:space="preserve"> </w:t>
      </w:r>
      <w:r w:rsidR="00311199" w:rsidRPr="002B0633">
        <w:rPr>
          <w:color w:val="204173" w:themeColor="accent5" w:themeShade="BF"/>
          <w:sz w:val="40"/>
          <w:szCs w:val="40"/>
        </w:rPr>
        <w:t xml:space="preserve">gestione </w:t>
      </w:r>
      <w:r w:rsidR="003A36F2" w:rsidRPr="002B0633">
        <w:rPr>
          <w:color w:val="204173" w:themeColor="accent5" w:themeShade="BF"/>
          <w:sz w:val="40"/>
          <w:szCs w:val="40"/>
        </w:rPr>
        <w:t xml:space="preserve">integrata </w:t>
      </w:r>
      <w:r w:rsidR="00311199" w:rsidRPr="002B0633">
        <w:rPr>
          <w:color w:val="204173" w:themeColor="accent5" w:themeShade="BF"/>
          <w:sz w:val="40"/>
          <w:szCs w:val="40"/>
        </w:rPr>
        <w:t>dei rifiuti urbani</w:t>
      </w:r>
    </w:p>
    <w:p w14:paraId="23B38343" w14:textId="77777777" w:rsidR="00A501DC" w:rsidRPr="00A501DC" w:rsidRDefault="00A501DC" w:rsidP="00A501DC"/>
    <w:bookmarkStart w:id="0" w:name="_Hlk487785372" w:displacedByCustomXml="next"/>
    <w:bookmarkEnd w:id="0" w:displacedByCustomXml="next"/>
    <w:sdt>
      <w:sdtPr>
        <w:rPr>
          <w:rFonts w:ascii="Segoe UI" w:eastAsiaTheme="minorHAnsi" w:hAnsi="Segoe UI" w:cs="Segoe UI"/>
          <w:i w:val="0"/>
          <w:iCs w:val="0"/>
          <w:color w:val="auto"/>
        </w:rPr>
        <w:id w:val="721872039"/>
        <w:docPartObj>
          <w:docPartGallery w:val="Table of Contents"/>
          <w:docPartUnique/>
        </w:docPartObj>
      </w:sdtPr>
      <w:sdtEndPr>
        <w:rPr>
          <w:b/>
          <w:bCs/>
        </w:rPr>
      </w:sdtEndPr>
      <w:sdtContent>
        <w:p w14:paraId="0980A793" w14:textId="59546A86" w:rsidR="005F60FC" w:rsidRPr="00A501DC" w:rsidRDefault="005F60FC" w:rsidP="00E94A80">
          <w:pPr>
            <w:pStyle w:val="Titolo4"/>
            <w:rPr>
              <w:b/>
              <w:bCs/>
            </w:rPr>
          </w:pPr>
          <w:r w:rsidRPr="00A501DC">
            <w:rPr>
              <w:b/>
              <w:bCs/>
            </w:rPr>
            <w:t>Sommario</w:t>
          </w:r>
        </w:p>
        <w:p w14:paraId="4092B8CB" w14:textId="13ECF072" w:rsidR="003F246A" w:rsidRDefault="00E30001">
          <w:pPr>
            <w:pStyle w:val="Sommario1"/>
            <w:rPr>
              <w:rFonts w:asciiTheme="minorHAnsi" w:eastAsiaTheme="minorEastAsia" w:hAnsiTheme="minorHAnsi" w:cstheme="minorBidi"/>
              <w:kern w:val="2"/>
              <w:lang w:eastAsia="it-IT"/>
              <w14:ligatures w14:val="standardContextual"/>
            </w:rPr>
          </w:pPr>
          <w:r>
            <w:fldChar w:fldCharType="begin"/>
          </w:r>
          <w:r>
            <w:instrText xml:space="preserve"> TOC \o "1-3" \h \z \t "Titolo;1;Sottotitolo;1" </w:instrText>
          </w:r>
          <w:r>
            <w:fldChar w:fldCharType="separate"/>
          </w:r>
          <w:hyperlink w:anchor="_Toc152581750" w:history="1">
            <w:r w:rsidR="003F246A" w:rsidRPr="006254AF">
              <w:rPr>
                <w:rStyle w:val="Collegamentoipertestuale"/>
              </w:rPr>
              <w:t>Premessa</w:t>
            </w:r>
            <w:r w:rsidR="003F246A">
              <w:rPr>
                <w:webHidden/>
              </w:rPr>
              <w:tab/>
            </w:r>
            <w:r w:rsidR="003F246A">
              <w:rPr>
                <w:webHidden/>
              </w:rPr>
              <w:fldChar w:fldCharType="begin"/>
            </w:r>
            <w:r w:rsidR="003F246A">
              <w:rPr>
                <w:webHidden/>
              </w:rPr>
              <w:instrText xml:space="preserve"> PAGEREF _Toc152581750 \h </w:instrText>
            </w:r>
            <w:r w:rsidR="003F246A">
              <w:rPr>
                <w:webHidden/>
              </w:rPr>
            </w:r>
            <w:r w:rsidR="003F246A">
              <w:rPr>
                <w:webHidden/>
              </w:rPr>
              <w:fldChar w:fldCharType="separate"/>
            </w:r>
            <w:r w:rsidR="00FB3EFE">
              <w:rPr>
                <w:webHidden/>
              </w:rPr>
              <w:t>3</w:t>
            </w:r>
            <w:r w:rsidR="003F246A">
              <w:rPr>
                <w:webHidden/>
              </w:rPr>
              <w:fldChar w:fldCharType="end"/>
            </w:r>
          </w:hyperlink>
        </w:p>
        <w:p w14:paraId="57C81232" w14:textId="06F10613" w:rsidR="003F246A" w:rsidRDefault="003F246A">
          <w:pPr>
            <w:pStyle w:val="Sommario1"/>
            <w:rPr>
              <w:rFonts w:asciiTheme="minorHAnsi" w:eastAsiaTheme="minorEastAsia" w:hAnsiTheme="minorHAnsi" w:cstheme="minorBidi"/>
              <w:kern w:val="2"/>
              <w:lang w:eastAsia="it-IT"/>
              <w14:ligatures w14:val="standardContextual"/>
            </w:rPr>
          </w:pPr>
          <w:hyperlink w:anchor="_Toc152581751" w:history="1">
            <w:r w:rsidRPr="006254AF">
              <w:rPr>
                <w:rStyle w:val="Collegamentoipertestuale"/>
              </w:rPr>
              <w:t>Glossario</w:t>
            </w:r>
            <w:r>
              <w:rPr>
                <w:webHidden/>
              </w:rPr>
              <w:tab/>
            </w:r>
            <w:r>
              <w:rPr>
                <w:webHidden/>
              </w:rPr>
              <w:fldChar w:fldCharType="begin"/>
            </w:r>
            <w:r>
              <w:rPr>
                <w:webHidden/>
              </w:rPr>
              <w:instrText xml:space="preserve"> PAGEREF _Toc152581751 \h </w:instrText>
            </w:r>
            <w:r>
              <w:rPr>
                <w:webHidden/>
              </w:rPr>
            </w:r>
            <w:r>
              <w:rPr>
                <w:webHidden/>
              </w:rPr>
              <w:fldChar w:fldCharType="separate"/>
            </w:r>
            <w:r w:rsidR="00FB3EFE">
              <w:rPr>
                <w:webHidden/>
              </w:rPr>
              <w:t>3</w:t>
            </w:r>
            <w:r>
              <w:rPr>
                <w:webHidden/>
              </w:rPr>
              <w:fldChar w:fldCharType="end"/>
            </w:r>
          </w:hyperlink>
        </w:p>
        <w:p w14:paraId="316EE8D3" w14:textId="1FA4B0D9" w:rsidR="003F246A" w:rsidRDefault="003F246A">
          <w:pPr>
            <w:pStyle w:val="Sommario1"/>
            <w:tabs>
              <w:tab w:val="left" w:pos="1418"/>
            </w:tabs>
            <w:rPr>
              <w:rFonts w:asciiTheme="minorHAnsi" w:eastAsiaTheme="minorEastAsia" w:hAnsiTheme="minorHAnsi" w:cstheme="minorBidi"/>
              <w:kern w:val="2"/>
              <w:lang w:eastAsia="it-IT"/>
              <w14:ligatures w14:val="standardContextual"/>
            </w:rPr>
          </w:pPr>
          <w:hyperlink w:anchor="_Toc152581752" w:history="1">
            <w:r w:rsidRPr="006254AF">
              <w:rPr>
                <w:rStyle w:val="Collegamentoipertestuale"/>
              </w:rPr>
              <w:t>Parte 1.</w:t>
            </w:r>
            <w:r>
              <w:rPr>
                <w:rFonts w:asciiTheme="minorHAnsi" w:eastAsiaTheme="minorEastAsia" w:hAnsiTheme="minorHAnsi" w:cstheme="minorBidi"/>
                <w:kern w:val="2"/>
                <w:lang w:eastAsia="it-IT"/>
                <w14:ligatures w14:val="standardContextual"/>
              </w:rPr>
              <w:tab/>
            </w:r>
            <w:r w:rsidRPr="006254AF">
              <w:rPr>
                <w:rStyle w:val="Collegamentoipertestuale"/>
              </w:rPr>
              <w:t>INFORMAZIONI GENERALI</w:t>
            </w:r>
            <w:r>
              <w:rPr>
                <w:webHidden/>
              </w:rPr>
              <w:tab/>
            </w:r>
            <w:r>
              <w:rPr>
                <w:webHidden/>
              </w:rPr>
              <w:fldChar w:fldCharType="begin"/>
            </w:r>
            <w:r>
              <w:rPr>
                <w:webHidden/>
              </w:rPr>
              <w:instrText xml:space="preserve"> PAGEREF _Toc152581752 \h </w:instrText>
            </w:r>
            <w:r>
              <w:rPr>
                <w:webHidden/>
              </w:rPr>
            </w:r>
            <w:r>
              <w:rPr>
                <w:webHidden/>
              </w:rPr>
              <w:fldChar w:fldCharType="separate"/>
            </w:r>
            <w:r w:rsidR="00FB3EFE">
              <w:rPr>
                <w:webHidden/>
              </w:rPr>
              <w:t>8</w:t>
            </w:r>
            <w:r>
              <w:rPr>
                <w:webHidden/>
              </w:rPr>
              <w:fldChar w:fldCharType="end"/>
            </w:r>
          </w:hyperlink>
        </w:p>
        <w:p w14:paraId="06E6A645" w14:textId="72F9A37E" w:rsidR="003F246A" w:rsidRDefault="003F246A">
          <w:pPr>
            <w:pStyle w:val="Sommario1"/>
            <w:rPr>
              <w:rFonts w:asciiTheme="minorHAnsi" w:eastAsiaTheme="minorEastAsia" w:hAnsiTheme="minorHAnsi" w:cstheme="minorBidi"/>
              <w:kern w:val="2"/>
              <w:lang w:eastAsia="it-IT"/>
              <w14:ligatures w14:val="standardContextual"/>
            </w:rPr>
          </w:pPr>
          <w:hyperlink w:anchor="_Toc152581753" w:history="1">
            <w:r w:rsidRPr="006254AF">
              <w:rPr>
                <w:rStyle w:val="Collegamentoipertestuale"/>
              </w:rPr>
              <w:t>1.1.</w:t>
            </w:r>
            <w:r>
              <w:rPr>
                <w:rFonts w:asciiTheme="minorHAnsi" w:eastAsiaTheme="minorEastAsia" w:hAnsiTheme="minorHAnsi" w:cstheme="minorBidi"/>
                <w:kern w:val="2"/>
                <w:lang w:eastAsia="it-IT"/>
                <w14:ligatures w14:val="standardContextual"/>
              </w:rPr>
              <w:tab/>
            </w:r>
            <w:r w:rsidRPr="006254AF">
              <w:rPr>
                <w:rStyle w:val="Collegamentoipertestuale"/>
              </w:rPr>
              <w:t>Chi è l’Ente Territorialmente Competente</w:t>
            </w:r>
            <w:r>
              <w:rPr>
                <w:webHidden/>
              </w:rPr>
              <w:tab/>
            </w:r>
            <w:r>
              <w:rPr>
                <w:webHidden/>
              </w:rPr>
              <w:fldChar w:fldCharType="begin"/>
            </w:r>
            <w:r>
              <w:rPr>
                <w:webHidden/>
              </w:rPr>
              <w:instrText xml:space="preserve"> PAGEREF _Toc152581753 \h </w:instrText>
            </w:r>
            <w:r>
              <w:rPr>
                <w:webHidden/>
              </w:rPr>
            </w:r>
            <w:r>
              <w:rPr>
                <w:webHidden/>
              </w:rPr>
              <w:fldChar w:fldCharType="separate"/>
            </w:r>
            <w:r w:rsidR="00FB3EFE">
              <w:rPr>
                <w:webHidden/>
              </w:rPr>
              <w:t>8</w:t>
            </w:r>
            <w:r>
              <w:rPr>
                <w:webHidden/>
              </w:rPr>
              <w:fldChar w:fldCharType="end"/>
            </w:r>
          </w:hyperlink>
        </w:p>
        <w:p w14:paraId="598560B5" w14:textId="5FDE7380" w:rsidR="003F246A" w:rsidRDefault="003F246A">
          <w:pPr>
            <w:pStyle w:val="Sommario1"/>
            <w:rPr>
              <w:rFonts w:asciiTheme="minorHAnsi" w:eastAsiaTheme="minorEastAsia" w:hAnsiTheme="minorHAnsi" w:cstheme="minorBidi"/>
              <w:kern w:val="2"/>
              <w:lang w:eastAsia="it-IT"/>
              <w14:ligatures w14:val="standardContextual"/>
            </w:rPr>
          </w:pPr>
          <w:hyperlink w:anchor="_Toc152581754" w:history="1">
            <w:r w:rsidRPr="006254AF">
              <w:rPr>
                <w:rStyle w:val="Collegamentoipertestuale"/>
              </w:rPr>
              <w:t>1.2.</w:t>
            </w:r>
            <w:r>
              <w:rPr>
                <w:rFonts w:asciiTheme="minorHAnsi" w:eastAsiaTheme="minorEastAsia" w:hAnsiTheme="minorHAnsi" w:cstheme="minorBidi"/>
                <w:kern w:val="2"/>
                <w:lang w:eastAsia="it-IT"/>
                <w14:ligatures w14:val="standardContextual"/>
              </w:rPr>
              <w:tab/>
            </w:r>
            <w:r w:rsidRPr="006254AF">
              <w:rPr>
                <w:rStyle w:val="Collegamentoipertestuale"/>
              </w:rPr>
              <w:t>Come si compone il servizio</w:t>
            </w:r>
            <w:r>
              <w:rPr>
                <w:webHidden/>
              </w:rPr>
              <w:tab/>
            </w:r>
            <w:r>
              <w:rPr>
                <w:webHidden/>
              </w:rPr>
              <w:fldChar w:fldCharType="begin"/>
            </w:r>
            <w:r>
              <w:rPr>
                <w:webHidden/>
              </w:rPr>
              <w:instrText xml:space="preserve"> PAGEREF _Toc152581754 \h </w:instrText>
            </w:r>
            <w:r>
              <w:rPr>
                <w:webHidden/>
              </w:rPr>
            </w:r>
            <w:r>
              <w:rPr>
                <w:webHidden/>
              </w:rPr>
              <w:fldChar w:fldCharType="separate"/>
            </w:r>
            <w:r w:rsidR="00FB3EFE">
              <w:rPr>
                <w:webHidden/>
              </w:rPr>
              <w:t>8</w:t>
            </w:r>
            <w:r>
              <w:rPr>
                <w:webHidden/>
              </w:rPr>
              <w:fldChar w:fldCharType="end"/>
            </w:r>
          </w:hyperlink>
        </w:p>
        <w:p w14:paraId="6CDBF012" w14:textId="08F9DA8D" w:rsidR="003F246A" w:rsidRDefault="003F246A">
          <w:pPr>
            <w:pStyle w:val="Sommario1"/>
            <w:rPr>
              <w:rFonts w:asciiTheme="minorHAnsi" w:eastAsiaTheme="minorEastAsia" w:hAnsiTheme="minorHAnsi" w:cstheme="minorBidi"/>
              <w:kern w:val="2"/>
              <w:lang w:eastAsia="it-IT"/>
              <w14:ligatures w14:val="standardContextual"/>
            </w:rPr>
          </w:pPr>
          <w:hyperlink w:anchor="_Toc152581755" w:history="1">
            <w:r w:rsidRPr="006254AF">
              <w:rPr>
                <w:rStyle w:val="Collegamentoipertestuale"/>
              </w:rPr>
              <w:t>1.3.</w:t>
            </w:r>
            <w:r>
              <w:rPr>
                <w:rFonts w:asciiTheme="minorHAnsi" w:eastAsiaTheme="minorEastAsia" w:hAnsiTheme="minorHAnsi" w:cstheme="minorBidi"/>
                <w:kern w:val="2"/>
                <w:lang w:eastAsia="it-IT"/>
                <w14:ligatures w14:val="standardContextual"/>
              </w:rPr>
              <w:tab/>
            </w:r>
            <w:r w:rsidRPr="006254AF">
              <w:rPr>
                <w:rStyle w:val="Collegamentoipertestuale"/>
              </w:rPr>
              <w:t>Chi sono i Gestori del servizio</w:t>
            </w:r>
            <w:r>
              <w:rPr>
                <w:webHidden/>
              </w:rPr>
              <w:tab/>
            </w:r>
            <w:r>
              <w:rPr>
                <w:webHidden/>
              </w:rPr>
              <w:fldChar w:fldCharType="begin"/>
            </w:r>
            <w:r>
              <w:rPr>
                <w:webHidden/>
              </w:rPr>
              <w:instrText xml:space="preserve"> PAGEREF _Toc152581755 \h </w:instrText>
            </w:r>
            <w:r>
              <w:rPr>
                <w:webHidden/>
              </w:rPr>
            </w:r>
            <w:r>
              <w:rPr>
                <w:webHidden/>
              </w:rPr>
              <w:fldChar w:fldCharType="separate"/>
            </w:r>
            <w:r w:rsidR="00FB3EFE">
              <w:rPr>
                <w:webHidden/>
              </w:rPr>
              <w:t>9</w:t>
            </w:r>
            <w:r>
              <w:rPr>
                <w:webHidden/>
              </w:rPr>
              <w:fldChar w:fldCharType="end"/>
            </w:r>
          </w:hyperlink>
        </w:p>
        <w:p w14:paraId="4C95C718" w14:textId="242A5126" w:rsidR="003F246A" w:rsidRDefault="003F246A">
          <w:pPr>
            <w:pStyle w:val="Sommario1"/>
            <w:rPr>
              <w:rFonts w:asciiTheme="minorHAnsi" w:eastAsiaTheme="minorEastAsia" w:hAnsiTheme="minorHAnsi" w:cstheme="minorBidi"/>
              <w:kern w:val="2"/>
              <w:lang w:eastAsia="it-IT"/>
              <w14:ligatures w14:val="standardContextual"/>
            </w:rPr>
          </w:pPr>
          <w:hyperlink w:anchor="_Toc152581756" w:history="1">
            <w:r w:rsidRPr="006254AF">
              <w:rPr>
                <w:rStyle w:val="Collegamentoipertestuale"/>
              </w:rPr>
              <w:t>1.4.</w:t>
            </w:r>
            <w:r>
              <w:rPr>
                <w:rFonts w:asciiTheme="minorHAnsi" w:eastAsiaTheme="minorEastAsia" w:hAnsiTheme="minorHAnsi" w:cstheme="minorBidi"/>
                <w:kern w:val="2"/>
                <w:lang w:eastAsia="it-IT"/>
                <w14:ligatures w14:val="standardContextual"/>
              </w:rPr>
              <w:tab/>
            </w:r>
            <w:r w:rsidRPr="006254AF">
              <w:rPr>
                <w:rStyle w:val="Collegamentoipertestuale"/>
              </w:rPr>
              <w:t>Principi adottati</w:t>
            </w:r>
            <w:r>
              <w:rPr>
                <w:webHidden/>
              </w:rPr>
              <w:tab/>
            </w:r>
            <w:r>
              <w:rPr>
                <w:webHidden/>
              </w:rPr>
              <w:fldChar w:fldCharType="begin"/>
            </w:r>
            <w:r>
              <w:rPr>
                <w:webHidden/>
              </w:rPr>
              <w:instrText xml:space="preserve"> PAGEREF _Toc152581756 \h </w:instrText>
            </w:r>
            <w:r>
              <w:rPr>
                <w:webHidden/>
              </w:rPr>
            </w:r>
            <w:r>
              <w:rPr>
                <w:webHidden/>
              </w:rPr>
              <w:fldChar w:fldCharType="separate"/>
            </w:r>
            <w:r w:rsidR="00FB3EFE">
              <w:rPr>
                <w:webHidden/>
              </w:rPr>
              <w:t>9</w:t>
            </w:r>
            <w:r>
              <w:rPr>
                <w:webHidden/>
              </w:rPr>
              <w:fldChar w:fldCharType="end"/>
            </w:r>
          </w:hyperlink>
        </w:p>
        <w:p w14:paraId="2903B491" w14:textId="41D5B745" w:rsidR="003F246A" w:rsidRDefault="003F246A">
          <w:pPr>
            <w:pStyle w:val="Sommario1"/>
            <w:rPr>
              <w:rFonts w:asciiTheme="minorHAnsi" w:eastAsiaTheme="minorEastAsia" w:hAnsiTheme="minorHAnsi" w:cstheme="minorBidi"/>
              <w:kern w:val="2"/>
              <w:lang w:eastAsia="it-IT"/>
              <w14:ligatures w14:val="standardContextual"/>
            </w:rPr>
          </w:pPr>
          <w:hyperlink w:anchor="_Toc152581757" w:history="1">
            <w:r w:rsidRPr="006254AF">
              <w:rPr>
                <w:rStyle w:val="Collegamentoipertestuale"/>
              </w:rPr>
              <w:t>1.5.</w:t>
            </w:r>
            <w:r>
              <w:rPr>
                <w:rFonts w:asciiTheme="minorHAnsi" w:eastAsiaTheme="minorEastAsia" w:hAnsiTheme="minorHAnsi" w:cstheme="minorBidi"/>
                <w:kern w:val="2"/>
                <w:lang w:eastAsia="it-IT"/>
                <w14:ligatures w14:val="standardContextual"/>
              </w:rPr>
              <w:tab/>
            </w:r>
            <w:r w:rsidRPr="006254AF">
              <w:rPr>
                <w:rStyle w:val="Collegamentoipertestuale"/>
              </w:rPr>
              <w:t>La Qualità del servizio di gestione integrata dei rifiuti</w:t>
            </w:r>
            <w:r>
              <w:rPr>
                <w:webHidden/>
              </w:rPr>
              <w:tab/>
            </w:r>
            <w:r>
              <w:rPr>
                <w:webHidden/>
              </w:rPr>
              <w:fldChar w:fldCharType="begin"/>
            </w:r>
            <w:r>
              <w:rPr>
                <w:webHidden/>
              </w:rPr>
              <w:instrText xml:space="preserve"> PAGEREF _Toc152581757 \h </w:instrText>
            </w:r>
            <w:r>
              <w:rPr>
                <w:webHidden/>
              </w:rPr>
            </w:r>
            <w:r>
              <w:rPr>
                <w:webHidden/>
              </w:rPr>
              <w:fldChar w:fldCharType="separate"/>
            </w:r>
            <w:r w:rsidR="00FB3EFE">
              <w:rPr>
                <w:webHidden/>
              </w:rPr>
              <w:t>11</w:t>
            </w:r>
            <w:r>
              <w:rPr>
                <w:webHidden/>
              </w:rPr>
              <w:fldChar w:fldCharType="end"/>
            </w:r>
          </w:hyperlink>
        </w:p>
        <w:p w14:paraId="0E32F825" w14:textId="67756000"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58" w:history="1">
            <w:r w:rsidRPr="006254AF">
              <w:rPr>
                <w:rStyle w:val="Collegamentoipertestuale"/>
                <w:noProof/>
              </w:rPr>
              <w:t>1.5.1.</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Posizionamento della Gestione nella matrice degli schemi regolatori</w:t>
            </w:r>
            <w:r>
              <w:rPr>
                <w:noProof/>
                <w:webHidden/>
              </w:rPr>
              <w:tab/>
            </w:r>
            <w:r>
              <w:rPr>
                <w:noProof/>
                <w:webHidden/>
              </w:rPr>
              <w:fldChar w:fldCharType="begin"/>
            </w:r>
            <w:r>
              <w:rPr>
                <w:noProof/>
                <w:webHidden/>
              </w:rPr>
              <w:instrText xml:space="preserve"> PAGEREF _Toc152581758 \h </w:instrText>
            </w:r>
            <w:r>
              <w:rPr>
                <w:noProof/>
                <w:webHidden/>
              </w:rPr>
            </w:r>
            <w:r>
              <w:rPr>
                <w:noProof/>
                <w:webHidden/>
              </w:rPr>
              <w:fldChar w:fldCharType="separate"/>
            </w:r>
            <w:r w:rsidR="00FB3EFE">
              <w:rPr>
                <w:noProof/>
                <w:webHidden/>
              </w:rPr>
              <w:t>12</w:t>
            </w:r>
            <w:r>
              <w:rPr>
                <w:noProof/>
                <w:webHidden/>
              </w:rPr>
              <w:fldChar w:fldCharType="end"/>
            </w:r>
          </w:hyperlink>
        </w:p>
        <w:p w14:paraId="54665245" w14:textId="5D7497FA"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59" w:history="1">
            <w:r w:rsidRPr="006254AF">
              <w:rPr>
                <w:rStyle w:val="Collegamentoipertestuale"/>
                <w:noProof/>
              </w:rPr>
              <w:t>1.5.2.</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Schema regolatorio I</w:t>
            </w:r>
            <w:r>
              <w:rPr>
                <w:noProof/>
                <w:webHidden/>
              </w:rPr>
              <w:tab/>
            </w:r>
            <w:r>
              <w:rPr>
                <w:noProof/>
                <w:webHidden/>
              </w:rPr>
              <w:fldChar w:fldCharType="begin"/>
            </w:r>
            <w:r>
              <w:rPr>
                <w:noProof/>
                <w:webHidden/>
              </w:rPr>
              <w:instrText xml:space="preserve"> PAGEREF _Toc152581759 \h </w:instrText>
            </w:r>
            <w:r>
              <w:rPr>
                <w:noProof/>
                <w:webHidden/>
              </w:rPr>
            </w:r>
            <w:r>
              <w:rPr>
                <w:noProof/>
                <w:webHidden/>
              </w:rPr>
              <w:fldChar w:fldCharType="separate"/>
            </w:r>
            <w:r w:rsidR="00FB3EFE">
              <w:rPr>
                <w:noProof/>
                <w:webHidden/>
              </w:rPr>
              <w:t>12</w:t>
            </w:r>
            <w:r>
              <w:rPr>
                <w:noProof/>
                <w:webHidden/>
              </w:rPr>
              <w:fldChar w:fldCharType="end"/>
            </w:r>
          </w:hyperlink>
        </w:p>
        <w:p w14:paraId="746F0F0F" w14:textId="15B3D1A2" w:rsidR="003F246A" w:rsidRDefault="003F246A">
          <w:pPr>
            <w:pStyle w:val="Sommario1"/>
            <w:tabs>
              <w:tab w:val="left" w:pos="1418"/>
            </w:tabs>
            <w:rPr>
              <w:rFonts w:asciiTheme="minorHAnsi" w:eastAsiaTheme="minorEastAsia" w:hAnsiTheme="minorHAnsi" w:cstheme="minorBidi"/>
              <w:kern w:val="2"/>
              <w:lang w:eastAsia="it-IT"/>
              <w14:ligatures w14:val="standardContextual"/>
            </w:rPr>
          </w:pPr>
          <w:hyperlink w:anchor="_Toc152581760" w:history="1">
            <w:r w:rsidRPr="006254AF">
              <w:rPr>
                <w:rStyle w:val="Collegamentoipertestuale"/>
              </w:rPr>
              <w:t>Parte 2.</w:t>
            </w:r>
            <w:r>
              <w:rPr>
                <w:rFonts w:asciiTheme="minorHAnsi" w:eastAsiaTheme="minorEastAsia" w:hAnsiTheme="minorHAnsi" w:cstheme="minorBidi"/>
                <w:kern w:val="2"/>
                <w:lang w:eastAsia="it-IT"/>
                <w14:ligatures w14:val="standardContextual"/>
              </w:rPr>
              <w:tab/>
            </w:r>
            <w:r w:rsidRPr="006254AF">
              <w:rPr>
                <w:rStyle w:val="Collegamentoipertestuale"/>
              </w:rPr>
              <w:t>GESTIONE DELLA TARIFFA E DEL RAPPORTO CON GLI UTENTI</w:t>
            </w:r>
            <w:r>
              <w:rPr>
                <w:webHidden/>
              </w:rPr>
              <w:tab/>
            </w:r>
            <w:r>
              <w:rPr>
                <w:webHidden/>
              </w:rPr>
              <w:fldChar w:fldCharType="begin"/>
            </w:r>
            <w:r>
              <w:rPr>
                <w:webHidden/>
              </w:rPr>
              <w:instrText xml:space="preserve"> PAGEREF _Toc152581760 \h </w:instrText>
            </w:r>
            <w:r>
              <w:rPr>
                <w:webHidden/>
              </w:rPr>
            </w:r>
            <w:r>
              <w:rPr>
                <w:webHidden/>
              </w:rPr>
              <w:fldChar w:fldCharType="separate"/>
            </w:r>
            <w:r w:rsidR="00FB3EFE">
              <w:rPr>
                <w:webHidden/>
              </w:rPr>
              <w:t>14</w:t>
            </w:r>
            <w:r>
              <w:rPr>
                <w:webHidden/>
              </w:rPr>
              <w:fldChar w:fldCharType="end"/>
            </w:r>
          </w:hyperlink>
        </w:p>
        <w:p w14:paraId="63A1A52A" w14:textId="2FAA4CFB" w:rsidR="003F246A" w:rsidRDefault="003F246A">
          <w:pPr>
            <w:pStyle w:val="Sommario1"/>
            <w:rPr>
              <w:rFonts w:asciiTheme="minorHAnsi" w:eastAsiaTheme="minorEastAsia" w:hAnsiTheme="minorHAnsi" w:cstheme="minorBidi"/>
              <w:kern w:val="2"/>
              <w:lang w:eastAsia="it-IT"/>
              <w14:ligatures w14:val="standardContextual"/>
            </w:rPr>
          </w:pPr>
          <w:hyperlink w:anchor="_Toc152581761" w:history="1">
            <w:r w:rsidRPr="006254AF">
              <w:rPr>
                <w:rStyle w:val="Collegamentoipertestuale"/>
              </w:rPr>
              <w:t>2.1.</w:t>
            </w:r>
            <w:r>
              <w:rPr>
                <w:rFonts w:asciiTheme="minorHAnsi" w:eastAsiaTheme="minorEastAsia" w:hAnsiTheme="minorHAnsi" w:cstheme="minorBidi"/>
                <w:kern w:val="2"/>
                <w:lang w:eastAsia="it-IT"/>
                <w14:ligatures w14:val="standardContextual"/>
              </w:rPr>
              <w:tab/>
            </w:r>
            <w:r w:rsidRPr="006254AF">
              <w:rPr>
                <w:rStyle w:val="Collegamentoipertestuale"/>
              </w:rPr>
              <w:t>Attivazione, variazione e cessazione del servizio</w:t>
            </w:r>
            <w:r>
              <w:rPr>
                <w:webHidden/>
              </w:rPr>
              <w:tab/>
            </w:r>
            <w:r>
              <w:rPr>
                <w:webHidden/>
              </w:rPr>
              <w:fldChar w:fldCharType="begin"/>
            </w:r>
            <w:r>
              <w:rPr>
                <w:webHidden/>
              </w:rPr>
              <w:instrText xml:space="preserve"> PAGEREF _Toc152581761 \h </w:instrText>
            </w:r>
            <w:r>
              <w:rPr>
                <w:webHidden/>
              </w:rPr>
            </w:r>
            <w:r>
              <w:rPr>
                <w:webHidden/>
              </w:rPr>
              <w:fldChar w:fldCharType="separate"/>
            </w:r>
            <w:r w:rsidR="00FB3EFE">
              <w:rPr>
                <w:webHidden/>
              </w:rPr>
              <w:t>15</w:t>
            </w:r>
            <w:r>
              <w:rPr>
                <w:webHidden/>
              </w:rPr>
              <w:fldChar w:fldCharType="end"/>
            </w:r>
          </w:hyperlink>
        </w:p>
        <w:p w14:paraId="4B4A19B1" w14:textId="53E769F9"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2" w:history="1">
            <w:r w:rsidRPr="006254AF">
              <w:rPr>
                <w:rStyle w:val="Collegamentoipertestuale"/>
                <w:noProof/>
              </w:rPr>
              <w:t>2.1.1.</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Modalità per l’attivazione del servizio</w:t>
            </w:r>
            <w:r>
              <w:rPr>
                <w:noProof/>
                <w:webHidden/>
              </w:rPr>
              <w:tab/>
            </w:r>
            <w:r>
              <w:rPr>
                <w:noProof/>
                <w:webHidden/>
              </w:rPr>
              <w:fldChar w:fldCharType="begin"/>
            </w:r>
            <w:r>
              <w:rPr>
                <w:noProof/>
                <w:webHidden/>
              </w:rPr>
              <w:instrText xml:space="preserve"> PAGEREF _Toc152581762 \h </w:instrText>
            </w:r>
            <w:r>
              <w:rPr>
                <w:noProof/>
                <w:webHidden/>
              </w:rPr>
            </w:r>
            <w:r>
              <w:rPr>
                <w:noProof/>
                <w:webHidden/>
              </w:rPr>
              <w:fldChar w:fldCharType="separate"/>
            </w:r>
            <w:r w:rsidR="00FB3EFE">
              <w:rPr>
                <w:noProof/>
                <w:webHidden/>
              </w:rPr>
              <w:t>15</w:t>
            </w:r>
            <w:r>
              <w:rPr>
                <w:noProof/>
                <w:webHidden/>
              </w:rPr>
              <w:fldChar w:fldCharType="end"/>
            </w:r>
          </w:hyperlink>
        </w:p>
        <w:p w14:paraId="74C8888B" w14:textId="00115949"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3" w:history="1">
            <w:r w:rsidRPr="006254AF">
              <w:rPr>
                <w:rStyle w:val="Collegamentoipertestuale"/>
                <w:noProof/>
              </w:rPr>
              <w:t>2.1.2.</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Modalità per la variazione o la cessazione del servizio</w:t>
            </w:r>
            <w:r>
              <w:rPr>
                <w:noProof/>
                <w:webHidden/>
              </w:rPr>
              <w:tab/>
            </w:r>
            <w:r>
              <w:rPr>
                <w:noProof/>
                <w:webHidden/>
              </w:rPr>
              <w:fldChar w:fldCharType="begin"/>
            </w:r>
            <w:r>
              <w:rPr>
                <w:noProof/>
                <w:webHidden/>
              </w:rPr>
              <w:instrText xml:space="preserve"> PAGEREF _Toc152581763 \h </w:instrText>
            </w:r>
            <w:r>
              <w:rPr>
                <w:noProof/>
                <w:webHidden/>
              </w:rPr>
            </w:r>
            <w:r>
              <w:rPr>
                <w:noProof/>
                <w:webHidden/>
              </w:rPr>
              <w:fldChar w:fldCharType="separate"/>
            </w:r>
            <w:r w:rsidR="00FB3EFE">
              <w:rPr>
                <w:noProof/>
                <w:webHidden/>
              </w:rPr>
              <w:t>15</w:t>
            </w:r>
            <w:r>
              <w:rPr>
                <w:noProof/>
                <w:webHidden/>
              </w:rPr>
              <w:fldChar w:fldCharType="end"/>
            </w:r>
          </w:hyperlink>
        </w:p>
        <w:p w14:paraId="4C2B3641" w14:textId="359D3F59"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4" w:history="1">
            <w:r w:rsidRPr="006254AF">
              <w:rPr>
                <w:rStyle w:val="Collegamentoipertestuale"/>
                <w:noProof/>
              </w:rPr>
              <w:t>2.1.3.</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Conferimento al di fuori del servizio pubblico per Utenze non domestiche</w:t>
            </w:r>
            <w:r>
              <w:rPr>
                <w:noProof/>
                <w:webHidden/>
              </w:rPr>
              <w:tab/>
            </w:r>
            <w:r>
              <w:rPr>
                <w:noProof/>
                <w:webHidden/>
              </w:rPr>
              <w:fldChar w:fldCharType="begin"/>
            </w:r>
            <w:r>
              <w:rPr>
                <w:noProof/>
                <w:webHidden/>
              </w:rPr>
              <w:instrText xml:space="preserve"> PAGEREF _Toc152581764 \h </w:instrText>
            </w:r>
            <w:r>
              <w:rPr>
                <w:noProof/>
                <w:webHidden/>
              </w:rPr>
            </w:r>
            <w:r>
              <w:rPr>
                <w:noProof/>
                <w:webHidden/>
              </w:rPr>
              <w:fldChar w:fldCharType="separate"/>
            </w:r>
            <w:r w:rsidR="00FB3EFE">
              <w:rPr>
                <w:noProof/>
                <w:webHidden/>
              </w:rPr>
              <w:t>16</w:t>
            </w:r>
            <w:r>
              <w:rPr>
                <w:noProof/>
                <w:webHidden/>
              </w:rPr>
              <w:fldChar w:fldCharType="end"/>
            </w:r>
          </w:hyperlink>
        </w:p>
        <w:p w14:paraId="30CD3BE6" w14:textId="08684862" w:rsidR="003F246A" w:rsidRDefault="003F246A">
          <w:pPr>
            <w:pStyle w:val="Sommario1"/>
            <w:rPr>
              <w:rFonts w:asciiTheme="minorHAnsi" w:eastAsiaTheme="minorEastAsia" w:hAnsiTheme="minorHAnsi" w:cstheme="minorBidi"/>
              <w:kern w:val="2"/>
              <w:lang w:eastAsia="it-IT"/>
              <w14:ligatures w14:val="standardContextual"/>
            </w:rPr>
          </w:pPr>
          <w:hyperlink w:anchor="_Toc152581765" w:history="1">
            <w:r w:rsidRPr="006254AF">
              <w:rPr>
                <w:rStyle w:val="Collegamentoipertestuale"/>
              </w:rPr>
              <w:t>2.2.</w:t>
            </w:r>
            <w:r>
              <w:rPr>
                <w:rFonts w:asciiTheme="minorHAnsi" w:eastAsiaTheme="minorEastAsia" w:hAnsiTheme="minorHAnsi" w:cstheme="minorBidi"/>
                <w:kern w:val="2"/>
                <w:lang w:eastAsia="it-IT"/>
                <w14:ligatures w14:val="standardContextual"/>
              </w:rPr>
              <w:tab/>
            </w:r>
            <w:r w:rsidRPr="006254AF">
              <w:rPr>
                <w:rStyle w:val="Collegamentoipertestuale"/>
              </w:rPr>
              <w:t>La Tariffa del servizio</w:t>
            </w:r>
            <w:r>
              <w:rPr>
                <w:webHidden/>
              </w:rPr>
              <w:tab/>
            </w:r>
            <w:r>
              <w:rPr>
                <w:webHidden/>
              </w:rPr>
              <w:fldChar w:fldCharType="begin"/>
            </w:r>
            <w:r>
              <w:rPr>
                <w:webHidden/>
              </w:rPr>
              <w:instrText xml:space="preserve"> PAGEREF _Toc152581765 \h </w:instrText>
            </w:r>
            <w:r>
              <w:rPr>
                <w:webHidden/>
              </w:rPr>
            </w:r>
            <w:r>
              <w:rPr>
                <w:webHidden/>
              </w:rPr>
              <w:fldChar w:fldCharType="separate"/>
            </w:r>
            <w:r w:rsidR="00FB3EFE">
              <w:rPr>
                <w:webHidden/>
              </w:rPr>
              <w:t>17</w:t>
            </w:r>
            <w:r>
              <w:rPr>
                <w:webHidden/>
              </w:rPr>
              <w:fldChar w:fldCharType="end"/>
            </w:r>
          </w:hyperlink>
        </w:p>
        <w:p w14:paraId="4C7FA9B1" w14:textId="5469C82D"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6" w:history="1">
            <w:r w:rsidRPr="006254AF">
              <w:rPr>
                <w:rStyle w:val="Collegamentoipertestuale"/>
                <w:noProof/>
              </w:rPr>
              <w:t>2.2.1.</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Come si calcola</w:t>
            </w:r>
            <w:r>
              <w:rPr>
                <w:noProof/>
                <w:webHidden/>
              </w:rPr>
              <w:tab/>
            </w:r>
            <w:r>
              <w:rPr>
                <w:noProof/>
                <w:webHidden/>
              </w:rPr>
              <w:fldChar w:fldCharType="begin"/>
            </w:r>
            <w:r>
              <w:rPr>
                <w:noProof/>
                <w:webHidden/>
              </w:rPr>
              <w:instrText xml:space="preserve"> PAGEREF _Toc152581766 \h </w:instrText>
            </w:r>
            <w:r>
              <w:rPr>
                <w:noProof/>
                <w:webHidden/>
              </w:rPr>
            </w:r>
            <w:r>
              <w:rPr>
                <w:noProof/>
                <w:webHidden/>
              </w:rPr>
              <w:fldChar w:fldCharType="separate"/>
            </w:r>
            <w:r w:rsidR="00FB3EFE">
              <w:rPr>
                <w:noProof/>
                <w:webHidden/>
              </w:rPr>
              <w:t>17</w:t>
            </w:r>
            <w:r>
              <w:rPr>
                <w:noProof/>
                <w:webHidden/>
              </w:rPr>
              <w:fldChar w:fldCharType="end"/>
            </w:r>
          </w:hyperlink>
        </w:p>
        <w:p w14:paraId="589DBB8C" w14:textId="74975F27"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7" w:history="1">
            <w:r w:rsidRPr="006254AF">
              <w:rPr>
                <w:rStyle w:val="Collegamentoipertestuale"/>
                <w:noProof/>
              </w:rPr>
              <w:t>2.2.2.</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Periodicità e modalità di pagamento</w:t>
            </w:r>
            <w:r>
              <w:rPr>
                <w:noProof/>
                <w:webHidden/>
              </w:rPr>
              <w:tab/>
            </w:r>
            <w:r>
              <w:rPr>
                <w:noProof/>
                <w:webHidden/>
              </w:rPr>
              <w:fldChar w:fldCharType="begin"/>
            </w:r>
            <w:r>
              <w:rPr>
                <w:noProof/>
                <w:webHidden/>
              </w:rPr>
              <w:instrText xml:space="preserve"> PAGEREF _Toc152581767 \h </w:instrText>
            </w:r>
            <w:r>
              <w:rPr>
                <w:noProof/>
                <w:webHidden/>
              </w:rPr>
            </w:r>
            <w:r>
              <w:rPr>
                <w:noProof/>
                <w:webHidden/>
              </w:rPr>
              <w:fldChar w:fldCharType="separate"/>
            </w:r>
            <w:r w:rsidR="00FB3EFE">
              <w:rPr>
                <w:noProof/>
                <w:webHidden/>
              </w:rPr>
              <w:t>17</w:t>
            </w:r>
            <w:r>
              <w:rPr>
                <w:noProof/>
                <w:webHidden/>
              </w:rPr>
              <w:fldChar w:fldCharType="end"/>
            </w:r>
          </w:hyperlink>
        </w:p>
        <w:p w14:paraId="3630D84E" w14:textId="6AB814FB"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8" w:history="1">
            <w:r w:rsidRPr="006254AF">
              <w:rPr>
                <w:rStyle w:val="Collegamentoipertestuale"/>
                <w:noProof/>
              </w:rPr>
              <w:t>2.2.3.</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Riduzioni tariffarie</w:t>
            </w:r>
            <w:r>
              <w:rPr>
                <w:noProof/>
                <w:webHidden/>
              </w:rPr>
              <w:tab/>
            </w:r>
            <w:r>
              <w:rPr>
                <w:noProof/>
                <w:webHidden/>
              </w:rPr>
              <w:fldChar w:fldCharType="begin"/>
            </w:r>
            <w:r>
              <w:rPr>
                <w:noProof/>
                <w:webHidden/>
              </w:rPr>
              <w:instrText xml:space="preserve"> PAGEREF _Toc152581768 \h </w:instrText>
            </w:r>
            <w:r>
              <w:rPr>
                <w:noProof/>
                <w:webHidden/>
              </w:rPr>
            </w:r>
            <w:r>
              <w:rPr>
                <w:noProof/>
                <w:webHidden/>
              </w:rPr>
              <w:fldChar w:fldCharType="separate"/>
            </w:r>
            <w:r w:rsidR="00FB3EFE">
              <w:rPr>
                <w:noProof/>
                <w:webHidden/>
              </w:rPr>
              <w:t>17</w:t>
            </w:r>
            <w:r>
              <w:rPr>
                <w:noProof/>
                <w:webHidden/>
              </w:rPr>
              <w:fldChar w:fldCharType="end"/>
            </w:r>
          </w:hyperlink>
        </w:p>
        <w:p w14:paraId="0AE6F823" w14:textId="190D9332"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69" w:history="1">
            <w:r w:rsidRPr="006254AF">
              <w:rPr>
                <w:rStyle w:val="Collegamentoipertestuale"/>
                <w:noProof/>
              </w:rPr>
              <w:t>2.2.4.</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Rateizzazione degli importi addebitati</w:t>
            </w:r>
            <w:r>
              <w:rPr>
                <w:noProof/>
                <w:webHidden/>
              </w:rPr>
              <w:tab/>
            </w:r>
            <w:r>
              <w:rPr>
                <w:noProof/>
                <w:webHidden/>
              </w:rPr>
              <w:fldChar w:fldCharType="begin"/>
            </w:r>
            <w:r>
              <w:rPr>
                <w:noProof/>
                <w:webHidden/>
              </w:rPr>
              <w:instrText xml:space="preserve"> PAGEREF _Toc152581769 \h </w:instrText>
            </w:r>
            <w:r>
              <w:rPr>
                <w:noProof/>
                <w:webHidden/>
              </w:rPr>
            </w:r>
            <w:r>
              <w:rPr>
                <w:noProof/>
                <w:webHidden/>
              </w:rPr>
              <w:fldChar w:fldCharType="separate"/>
            </w:r>
            <w:r w:rsidR="00FB3EFE">
              <w:rPr>
                <w:noProof/>
                <w:webHidden/>
              </w:rPr>
              <w:t>18</w:t>
            </w:r>
            <w:r>
              <w:rPr>
                <w:noProof/>
                <w:webHidden/>
              </w:rPr>
              <w:fldChar w:fldCharType="end"/>
            </w:r>
          </w:hyperlink>
        </w:p>
        <w:p w14:paraId="59CA1B59" w14:textId="52BC3189"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70" w:history="1">
            <w:r w:rsidRPr="006254AF">
              <w:rPr>
                <w:rStyle w:val="Collegamentoipertestuale"/>
                <w:noProof/>
              </w:rPr>
              <w:t>2.2.5.</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Come presentare una richiesta di rettifica degli importi addebitati</w:t>
            </w:r>
            <w:r>
              <w:rPr>
                <w:noProof/>
                <w:webHidden/>
              </w:rPr>
              <w:tab/>
            </w:r>
            <w:r>
              <w:rPr>
                <w:noProof/>
                <w:webHidden/>
              </w:rPr>
              <w:fldChar w:fldCharType="begin"/>
            </w:r>
            <w:r>
              <w:rPr>
                <w:noProof/>
                <w:webHidden/>
              </w:rPr>
              <w:instrText xml:space="preserve"> PAGEREF _Toc152581770 \h </w:instrText>
            </w:r>
            <w:r>
              <w:rPr>
                <w:noProof/>
                <w:webHidden/>
              </w:rPr>
            </w:r>
            <w:r>
              <w:rPr>
                <w:noProof/>
                <w:webHidden/>
              </w:rPr>
              <w:fldChar w:fldCharType="separate"/>
            </w:r>
            <w:r w:rsidR="00FB3EFE">
              <w:rPr>
                <w:noProof/>
                <w:webHidden/>
              </w:rPr>
              <w:t>18</w:t>
            </w:r>
            <w:r>
              <w:rPr>
                <w:noProof/>
                <w:webHidden/>
              </w:rPr>
              <w:fldChar w:fldCharType="end"/>
            </w:r>
          </w:hyperlink>
        </w:p>
        <w:p w14:paraId="39880DDC" w14:textId="63823B56" w:rsidR="003F246A" w:rsidRDefault="003F246A">
          <w:pPr>
            <w:pStyle w:val="Sommario1"/>
            <w:rPr>
              <w:rFonts w:asciiTheme="minorHAnsi" w:eastAsiaTheme="minorEastAsia" w:hAnsiTheme="minorHAnsi" w:cstheme="minorBidi"/>
              <w:kern w:val="2"/>
              <w:lang w:eastAsia="it-IT"/>
              <w14:ligatures w14:val="standardContextual"/>
            </w:rPr>
          </w:pPr>
          <w:hyperlink w:anchor="_Toc152581771" w:history="1">
            <w:r w:rsidRPr="006254AF">
              <w:rPr>
                <w:rStyle w:val="Collegamentoipertestuale"/>
              </w:rPr>
              <w:t>2.3.</w:t>
            </w:r>
            <w:r>
              <w:rPr>
                <w:rFonts w:asciiTheme="minorHAnsi" w:eastAsiaTheme="minorEastAsia" w:hAnsiTheme="minorHAnsi" w:cstheme="minorBidi"/>
                <w:kern w:val="2"/>
                <w:lang w:eastAsia="it-IT"/>
                <w14:ligatures w14:val="standardContextual"/>
              </w:rPr>
              <w:tab/>
            </w:r>
            <w:r w:rsidRPr="006254AF">
              <w:rPr>
                <w:rStyle w:val="Collegamentoipertestuale"/>
              </w:rPr>
              <w:t>Reclami e richieste scritte di informazione</w:t>
            </w:r>
            <w:r>
              <w:rPr>
                <w:webHidden/>
              </w:rPr>
              <w:tab/>
            </w:r>
            <w:r>
              <w:rPr>
                <w:webHidden/>
              </w:rPr>
              <w:fldChar w:fldCharType="begin"/>
            </w:r>
            <w:r>
              <w:rPr>
                <w:webHidden/>
              </w:rPr>
              <w:instrText xml:space="preserve"> PAGEREF _Toc152581771 \h </w:instrText>
            </w:r>
            <w:r>
              <w:rPr>
                <w:webHidden/>
              </w:rPr>
            </w:r>
            <w:r>
              <w:rPr>
                <w:webHidden/>
              </w:rPr>
              <w:fldChar w:fldCharType="separate"/>
            </w:r>
            <w:r w:rsidR="00FB3EFE">
              <w:rPr>
                <w:webHidden/>
              </w:rPr>
              <w:t>19</w:t>
            </w:r>
            <w:r>
              <w:rPr>
                <w:webHidden/>
              </w:rPr>
              <w:fldChar w:fldCharType="end"/>
            </w:r>
          </w:hyperlink>
        </w:p>
        <w:p w14:paraId="3388734F" w14:textId="14C20B36"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72" w:history="1">
            <w:r w:rsidRPr="006254AF">
              <w:rPr>
                <w:rStyle w:val="Collegamentoipertestuale"/>
                <w:noProof/>
              </w:rPr>
              <w:t>2.3.1.</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Come presentare un reclamo</w:t>
            </w:r>
            <w:r>
              <w:rPr>
                <w:noProof/>
                <w:webHidden/>
              </w:rPr>
              <w:tab/>
            </w:r>
            <w:r>
              <w:rPr>
                <w:noProof/>
                <w:webHidden/>
              </w:rPr>
              <w:fldChar w:fldCharType="begin"/>
            </w:r>
            <w:r>
              <w:rPr>
                <w:noProof/>
                <w:webHidden/>
              </w:rPr>
              <w:instrText xml:space="preserve"> PAGEREF _Toc152581772 \h </w:instrText>
            </w:r>
            <w:r>
              <w:rPr>
                <w:noProof/>
                <w:webHidden/>
              </w:rPr>
            </w:r>
            <w:r>
              <w:rPr>
                <w:noProof/>
                <w:webHidden/>
              </w:rPr>
              <w:fldChar w:fldCharType="separate"/>
            </w:r>
            <w:r w:rsidR="00FB3EFE">
              <w:rPr>
                <w:noProof/>
                <w:webHidden/>
              </w:rPr>
              <w:t>19</w:t>
            </w:r>
            <w:r>
              <w:rPr>
                <w:noProof/>
                <w:webHidden/>
              </w:rPr>
              <w:fldChar w:fldCharType="end"/>
            </w:r>
          </w:hyperlink>
        </w:p>
        <w:p w14:paraId="14BC74FE" w14:textId="4F2D9EDE"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73" w:history="1">
            <w:r w:rsidRPr="006254AF">
              <w:rPr>
                <w:rStyle w:val="Collegamentoipertestuale"/>
                <w:noProof/>
              </w:rPr>
              <w:t>2.3.2.</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Come presentare una richiesta scritta di informazioni</w:t>
            </w:r>
            <w:r>
              <w:rPr>
                <w:noProof/>
                <w:webHidden/>
              </w:rPr>
              <w:tab/>
            </w:r>
            <w:r>
              <w:rPr>
                <w:noProof/>
                <w:webHidden/>
              </w:rPr>
              <w:fldChar w:fldCharType="begin"/>
            </w:r>
            <w:r>
              <w:rPr>
                <w:noProof/>
                <w:webHidden/>
              </w:rPr>
              <w:instrText xml:space="preserve"> PAGEREF _Toc152581773 \h </w:instrText>
            </w:r>
            <w:r>
              <w:rPr>
                <w:noProof/>
                <w:webHidden/>
              </w:rPr>
            </w:r>
            <w:r>
              <w:rPr>
                <w:noProof/>
                <w:webHidden/>
              </w:rPr>
              <w:fldChar w:fldCharType="separate"/>
            </w:r>
            <w:r w:rsidR="00FB3EFE">
              <w:rPr>
                <w:noProof/>
                <w:webHidden/>
              </w:rPr>
              <w:t>20</w:t>
            </w:r>
            <w:r>
              <w:rPr>
                <w:noProof/>
                <w:webHidden/>
              </w:rPr>
              <w:fldChar w:fldCharType="end"/>
            </w:r>
          </w:hyperlink>
        </w:p>
        <w:p w14:paraId="1CE0FF34" w14:textId="0ED3F530" w:rsidR="003F246A" w:rsidRDefault="003F246A">
          <w:pPr>
            <w:pStyle w:val="Sommario1"/>
            <w:tabs>
              <w:tab w:val="left" w:pos="1418"/>
            </w:tabs>
            <w:rPr>
              <w:rFonts w:asciiTheme="minorHAnsi" w:eastAsiaTheme="minorEastAsia" w:hAnsiTheme="minorHAnsi" w:cstheme="minorBidi"/>
              <w:kern w:val="2"/>
              <w:lang w:eastAsia="it-IT"/>
              <w14:ligatures w14:val="standardContextual"/>
            </w:rPr>
          </w:pPr>
          <w:hyperlink w:anchor="_Toc152581774" w:history="1">
            <w:r w:rsidRPr="006254AF">
              <w:rPr>
                <w:rStyle w:val="Collegamentoipertestuale"/>
              </w:rPr>
              <w:t>Parte 3.</w:t>
            </w:r>
            <w:r>
              <w:rPr>
                <w:rFonts w:asciiTheme="minorHAnsi" w:eastAsiaTheme="minorEastAsia" w:hAnsiTheme="minorHAnsi" w:cstheme="minorBidi"/>
                <w:kern w:val="2"/>
                <w:lang w:eastAsia="it-IT"/>
                <w14:ligatures w14:val="standardContextual"/>
              </w:rPr>
              <w:tab/>
            </w:r>
            <w:r w:rsidRPr="006254AF">
              <w:rPr>
                <w:rStyle w:val="Collegamentoipertestuale"/>
              </w:rPr>
              <w:t>RACCOLTA E TRASPORTO DEI RIFIUTI, LAVAGGIO E SPAZZAMENTO DELLE STRADE</w:t>
            </w:r>
            <w:r w:rsidR="000B3B44">
              <w:rPr>
                <w:rStyle w:val="Collegamentoipertestuale"/>
              </w:rPr>
              <w:t xml:space="preserve"> ……………………..</w:t>
            </w:r>
            <w:r>
              <w:rPr>
                <w:webHidden/>
              </w:rPr>
              <w:tab/>
            </w:r>
            <w:r>
              <w:rPr>
                <w:webHidden/>
              </w:rPr>
              <w:fldChar w:fldCharType="begin"/>
            </w:r>
            <w:r>
              <w:rPr>
                <w:webHidden/>
              </w:rPr>
              <w:instrText xml:space="preserve"> PAGEREF _Toc152581774 \h </w:instrText>
            </w:r>
            <w:r>
              <w:rPr>
                <w:webHidden/>
              </w:rPr>
            </w:r>
            <w:r>
              <w:rPr>
                <w:webHidden/>
              </w:rPr>
              <w:fldChar w:fldCharType="separate"/>
            </w:r>
            <w:r w:rsidR="00FB3EFE">
              <w:rPr>
                <w:webHidden/>
              </w:rPr>
              <w:t>21</w:t>
            </w:r>
            <w:r>
              <w:rPr>
                <w:webHidden/>
              </w:rPr>
              <w:fldChar w:fldCharType="end"/>
            </w:r>
          </w:hyperlink>
        </w:p>
        <w:p w14:paraId="7EAB39F0" w14:textId="51294CB2" w:rsidR="003F246A" w:rsidRDefault="003F246A">
          <w:pPr>
            <w:pStyle w:val="Sommario1"/>
            <w:rPr>
              <w:rFonts w:asciiTheme="minorHAnsi" w:eastAsiaTheme="minorEastAsia" w:hAnsiTheme="minorHAnsi" w:cstheme="minorBidi"/>
              <w:kern w:val="2"/>
              <w:lang w:eastAsia="it-IT"/>
              <w14:ligatures w14:val="standardContextual"/>
            </w:rPr>
          </w:pPr>
          <w:hyperlink w:anchor="_Toc152581775" w:history="1">
            <w:r w:rsidRPr="006254AF">
              <w:rPr>
                <w:rStyle w:val="Collegamentoipertestuale"/>
              </w:rPr>
              <w:t>3.1.</w:t>
            </w:r>
            <w:r>
              <w:rPr>
                <w:rFonts w:asciiTheme="minorHAnsi" w:eastAsiaTheme="minorEastAsia" w:hAnsiTheme="minorHAnsi" w:cstheme="minorBidi"/>
                <w:kern w:val="2"/>
                <w:lang w:eastAsia="it-IT"/>
                <w14:ligatures w14:val="standardContextual"/>
              </w:rPr>
              <w:tab/>
            </w:r>
            <w:r w:rsidRPr="006254AF">
              <w:rPr>
                <w:rStyle w:val="Collegamentoipertestuale"/>
              </w:rPr>
              <w:t>Raccolta e trasporto dei rifiuti urbani</w:t>
            </w:r>
            <w:r>
              <w:rPr>
                <w:webHidden/>
              </w:rPr>
              <w:tab/>
            </w:r>
            <w:r>
              <w:rPr>
                <w:webHidden/>
              </w:rPr>
              <w:fldChar w:fldCharType="begin"/>
            </w:r>
            <w:r>
              <w:rPr>
                <w:webHidden/>
              </w:rPr>
              <w:instrText xml:space="preserve"> PAGEREF _Toc152581775 \h </w:instrText>
            </w:r>
            <w:r>
              <w:rPr>
                <w:webHidden/>
              </w:rPr>
            </w:r>
            <w:r>
              <w:rPr>
                <w:webHidden/>
              </w:rPr>
              <w:fldChar w:fldCharType="separate"/>
            </w:r>
            <w:r w:rsidR="00FB3EFE">
              <w:rPr>
                <w:webHidden/>
              </w:rPr>
              <w:t>22</w:t>
            </w:r>
            <w:r>
              <w:rPr>
                <w:webHidden/>
              </w:rPr>
              <w:fldChar w:fldCharType="end"/>
            </w:r>
          </w:hyperlink>
        </w:p>
        <w:p w14:paraId="09DABA68" w14:textId="41FC741F"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76" w:history="1">
            <w:r w:rsidRPr="006254AF">
              <w:rPr>
                <w:rStyle w:val="Collegamentoipertestuale"/>
                <w:noProof/>
              </w:rPr>
              <w:t>3.1.1.</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Suddivisione del territorio e stagionalità</w:t>
            </w:r>
            <w:r>
              <w:rPr>
                <w:noProof/>
                <w:webHidden/>
              </w:rPr>
              <w:tab/>
            </w:r>
            <w:r>
              <w:rPr>
                <w:noProof/>
                <w:webHidden/>
              </w:rPr>
              <w:fldChar w:fldCharType="begin"/>
            </w:r>
            <w:r>
              <w:rPr>
                <w:noProof/>
                <w:webHidden/>
              </w:rPr>
              <w:instrText xml:space="preserve"> PAGEREF _Toc152581776 \h </w:instrText>
            </w:r>
            <w:r>
              <w:rPr>
                <w:noProof/>
                <w:webHidden/>
              </w:rPr>
            </w:r>
            <w:r>
              <w:rPr>
                <w:noProof/>
                <w:webHidden/>
              </w:rPr>
              <w:fldChar w:fldCharType="separate"/>
            </w:r>
            <w:r w:rsidR="00FB3EFE">
              <w:rPr>
                <w:noProof/>
                <w:webHidden/>
              </w:rPr>
              <w:t>22</w:t>
            </w:r>
            <w:r>
              <w:rPr>
                <w:noProof/>
                <w:webHidden/>
              </w:rPr>
              <w:fldChar w:fldCharType="end"/>
            </w:r>
          </w:hyperlink>
        </w:p>
        <w:p w14:paraId="272DD1F8" w14:textId="4443C396"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77" w:history="1">
            <w:r w:rsidRPr="006254AF">
              <w:rPr>
                <w:rStyle w:val="Collegamentoipertestuale"/>
                <w:noProof/>
              </w:rPr>
              <w:t>3.1.2.</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Raccolta porta a porta</w:t>
            </w:r>
            <w:r>
              <w:rPr>
                <w:noProof/>
                <w:webHidden/>
              </w:rPr>
              <w:tab/>
            </w:r>
            <w:r>
              <w:rPr>
                <w:noProof/>
                <w:webHidden/>
              </w:rPr>
              <w:fldChar w:fldCharType="begin"/>
            </w:r>
            <w:r>
              <w:rPr>
                <w:noProof/>
                <w:webHidden/>
              </w:rPr>
              <w:instrText xml:space="preserve"> PAGEREF _Toc152581777 \h </w:instrText>
            </w:r>
            <w:r>
              <w:rPr>
                <w:noProof/>
                <w:webHidden/>
              </w:rPr>
            </w:r>
            <w:r>
              <w:rPr>
                <w:noProof/>
                <w:webHidden/>
              </w:rPr>
              <w:fldChar w:fldCharType="separate"/>
            </w:r>
            <w:r w:rsidR="00FB3EFE">
              <w:rPr>
                <w:noProof/>
                <w:webHidden/>
              </w:rPr>
              <w:t>22</w:t>
            </w:r>
            <w:r>
              <w:rPr>
                <w:noProof/>
                <w:webHidden/>
              </w:rPr>
              <w:fldChar w:fldCharType="end"/>
            </w:r>
          </w:hyperlink>
        </w:p>
        <w:p w14:paraId="23DCD4B0" w14:textId="5189B973" w:rsidR="003F246A" w:rsidRDefault="003F246A">
          <w:pPr>
            <w:pStyle w:val="Sommario3"/>
            <w:rPr>
              <w:rFonts w:asciiTheme="minorHAnsi" w:eastAsiaTheme="minorEastAsia" w:hAnsiTheme="minorHAnsi" w:cstheme="minorBidi"/>
              <w:noProof/>
              <w:kern w:val="2"/>
              <w:lang w:eastAsia="it-IT"/>
              <w14:ligatures w14:val="standardContextual"/>
            </w:rPr>
          </w:pPr>
          <w:hyperlink w:anchor="_Toc152581778" w:history="1">
            <w:r w:rsidRPr="006254AF">
              <w:rPr>
                <w:rStyle w:val="Collegamentoipertestuale"/>
                <w:noProof/>
              </w:rPr>
              <w:t>Modalità di conferimento</w:t>
            </w:r>
            <w:r>
              <w:rPr>
                <w:noProof/>
                <w:webHidden/>
              </w:rPr>
              <w:tab/>
            </w:r>
            <w:r>
              <w:rPr>
                <w:noProof/>
                <w:webHidden/>
              </w:rPr>
              <w:fldChar w:fldCharType="begin"/>
            </w:r>
            <w:r>
              <w:rPr>
                <w:noProof/>
                <w:webHidden/>
              </w:rPr>
              <w:instrText xml:space="preserve"> PAGEREF _Toc152581778 \h </w:instrText>
            </w:r>
            <w:r>
              <w:rPr>
                <w:noProof/>
                <w:webHidden/>
              </w:rPr>
            </w:r>
            <w:r>
              <w:rPr>
                <w:noProof/>
                <w:webHidden/>
              </w:rPr>
              <w:fldChar w:fldCharType="separate"/>
            </w:r>
            <w:r w:rsidR="00FB3EFE">
              <w:rPr>
                <w:noProof/>
                <w:webHidden/>
              </w:rPr>
              <w:t>23</w:t>
            </w:r>
            <w:r>
              <w:rPr>
                <w:noProof/>
                <w:webHidden/>
              </w:rPr>
              <w:fldChar w:fldCharType="end"/>
            </w:r>
          </w:hyperlink>
        </w:p>
        <w:p w14:paraId="69D82340" w14:textId="252F6959" w:rsidR="003F246A" w:rsidRDefault="003F246A">
          <w:pPr>
            <w:pStyle w:val="Sommario3"/>
            <w:rPr>
              <w:rFonts w:asciiTheme="minorHAnsi" w:eastAsiaTheme="minorEastAsia" w:hAnsiTheme="minorHAnsi" w:cstheme="minorBidi"/>
              <w:noProof/>
              <w:kern w:val="2"/>
              <w:lang w:eastAsia="it-IT"/>
              <w14:ligatures w14:val="standardContextual"/>
            </w:rPr>
          </w:pPr>
          <w:hyperlink w:anchor="_Toc152581779" w:history="1">
            <w:r w:rsidRPr="006254AF">
              <w:rPr>
                <w:rStyle w:val="Collegamentoipertestuale"/>
                <w:noProof/>
              </w:rPr>
              <w:t>Frequenze dei servizi</w:t>
            </w:r>
            <w:r>
              <w:rPr>
                <w:noProof/>
                <w:webHidden/>
              </w:rPr>
              <w:tab/>
            </w:r>
            <w:r>
              <w:rPr>
                <w:noProof/>
                <w:webHidden/>
              </w:rPr>
              <w:fldChar w:fldCharType="begin"/>
            </w:r>
            <w:r>
              <w:rPr>
                <w:noProof/>
                <w:webHidden/>
              </w:rPr>
              <w:instrText xml:space="preserve"> PAGEREF _Toc152581779 \h </w:instrText>
            </w:r>
            <w:r>
              <w:rPr>
                <w:noProof/>
                <w:webHidden/>
              </w:rPr>
            </w:r>
            <w:r>
              <w:rPr>
                <w:noProof/>
                <w:webHidden/>
              </w:rPr>
              <w:fldChar w:fldCharType="separate"/>
            </w:r>
            <w:r w:rsidR="00FB3EFE">
              <w:rPr>
                <w:noProof/>
                <w:webHidden/>
              </w:rPr>
              <w:t>25</w:t>
            </w:r>
            <w:r>
              <w:rPr>
                <w:noProof/>
                <w:webHidden/>
              </w:rPr>
              <w:fldChar w:fldCharType="end"/>
            </w:r>
          </w:hyperlink>
        </w:p>
        <w:p w14:paraId="23CD3AC0" w14:textId="5FAC13B5" w:rsidR="003F246A" w:rsidRDefault="003F246A">
          <w:pPr>
            <w:pStyle w:val="Sommario3"/>
            <w:rPr>
              <w:rFonts w:asciiTheme="minorHAnsi" w:eastAsiaTheme="minorEastAsia" w:hAnsiTheme="minorHAnsi" w:cstheme="minorBidi"/>
              <w:noProof/>
              <w:kern w:val="2"/>
              <w:lang w:eastAsia="it-IT"/>
              <w14:ligatures w14:val="standardContextual"/>
            </w:rPr>
          </w:pPr>
          <w:hyperlink w:anchor="_Toc152581780" w:history="1">
            <w:r w:rsidRPr="006254AF">
              <w:rPr>
                <w:rStyle w:val="Collegamentoipertestuale"/>
                <w:noProof/>
              </w:rPr>
              <w:t>Consegna delle attrezzature per la raccolta porta a porta</w:t>
            </w:r>
            <w:r>
              <w:rPr>
                <w:noProof/>
                <w:webHidden/>
              </w:rPr>
              <w:tab/>
            </w:r>
            <w:r>
              <w:rPr>
                <w:noProof/>
                <w:webHidden/>
              </w:rPr>
              <w:fldChar w:fldCharType="begin"/>
            </w:r>
            <w:r>
              <w:rPr>
                <w:noProof/>
                <w:webHidden/>
              </w:rPr>
              <w:instrText xml:space="preserve"> PAGEREF _Toc152581780 \h </w:instrText>
            </w:r>
            <w:r>
              <w:rPr>
                <w:noProof/>
                <w:webHidden/>
              </w:rPr>
            </w:r>
            <w:r>
              <w:rPr>
                <w:noProof/>
                <w:webHidden/>
              </w:rPr>
              <w:fldChar w:fldCharType="separate"/>
            </w:r>
            <w:r w:rsidR="00FB3EFE">
              <w:rPr>
                <w:noProof/>
                <w:webHidden/>
              </w:rPr>
              <w:t>26</w:t>
            </w:r>
            <w:r>
              <w:rPr>
                <w:noProof/>
                <w:webHidden/>
              </w:rPr>
              <w:fldChar w:fldCharType="end"/>
            </w:r>
          </w:hyperlink>
        </w:p>
        <w:p w14:paraId="13538BD4" w14:textId="3FAC5744"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1" w:history="1">
            <w:r w:rsidRPr="006254AF">
              <w:rPr>
                <w:rStyle w:val="Collegamentoipertestuale"/>
                <w:noProof/>
              </w:rPr>
              <w:t>3.1.3.</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Altre raccolte sul territorio</w:t>
            </w:r>
            <w:r>
              <w:rPr>
                <w:noProof/>
                <w:webHidden/>
              </w:rPr>
              <w:tab/>
            </w:r>
            <w:r>
              <w:rPr>
                <w:noProof/>
                <w:webHidden/>
              </w:rPr>
              <w:fldChar w:fldCharType="begin"/>
            </w:r>
            <w:r>
              <w:rPr>
                <w:noProof/>
                <w:webHidden/>
              </w:rPr>
              <w:instrText xml:space="preserve"> PAGEREF _Toc152581781 \h </w:instrText>
            </w:r>
            <w:r>
              <w:rPr>
                <w:noProof/>
                <w:webHidden/>
              </w:rPr>
            </w:r>
            <w:r>
              <w:rPr>
                <w:noProof/>
                <w:webHidden/>
              </w:rPr>
              <w:fldChar w:fldCharType="separate"/>
            </w:r>
            <w:r w:rsidR="00FB3EFE">
              <w:rPr>
                <w:noProof/>
                <w:webHidden/>
              </w:rPr>
              <w:t>26</w:t>
            </w:r>
            <w:r>
              <w:rPr>
                <w:noProof/>
                <w:webHidden/>
              </w:rPr>
              <w:fldChar w:fldCharType="end"/>
            </w:r>
          </w:hyperlink>
        </w:p>
        <w:p w14:paraId="072800B6" w14:textId="01DDD34B"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2" w:history="1">
            <w:r w:rsidRPr="006254AF">
              <w:rPr>
                <w:rStyle w:val="Collegamentoipertestuale"/>
                <w:noProof/>
              </w:rPr>
              <w:t>3.1.4.</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Riparazione delle attrezzature per la raccolta</w:t>
            </w:r>
            <w:r>
              <w:rPr>
                <w:noProof/>
                <w:webHidden/>
              </w:rPr>
              <w:tab/>
            </w:r>
            <w:r>
              <w:rPr>
                <w:noProof/>
                <w:webHidden/>
              </w:rPr>
              <w:fldChar w:fldCharType="begin"/>
            </w:r>
            <w:r>
              <w:rPr>
                <w:noProof/>
                <w:webHidden/>
              </w:rPr>
              <w:instrText xml:space="preserve"> PAGEREF _Toc152581782 \h </w:instrText>
            </w:r>
            <w:r>
              <w:rPr>
                <w:noProof/>
                <w:webHidden/>
              </w:rPr>
            </w:r>
            <w:r>
              <w:rPr>
                <w:noProof/>
                <w:webHidden/>
              </w:rPr>
              <w:fldChar w:fldCharType="separate"/>
            </w:r>
            <w:r w:rsidR="00FB3EFE">
              <w:rPr>
                <w:noProof/>
                <w:webHidden/>
              </w:rPr>
              <w:t>26</w:t>
            </w:r>
            <w:r>
              <w:rPr>
                <w:noProof/>
                <w:webHidden/>
              </w:rPr>
              <w:fldChar w:fldCharType="end"/>
            </w:r>
          </w:hyperlink>
        </w:p>
        <w:p w14:paraId="24AFFE8A" w14:textId="28137567"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3" w:history="1">
            <w:r w:rsidRPr="006254AF">
              <w:rPr>
                <w:rStyle w:val="Collegamentoipertestuale"/>
                <w:noProof/>
              </w:rPr>
              <w:t>3.1.5.</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Centro di raccolta</w:t>
            </w:r>
            <w:r>
              <w:rPr>
                <w:noProof/>
                <w:webHidden/>
              </w:rPr>
              <w:tab/>
            </w:r>
            <w:r>
              <w:rPr>
                <w:noProof/>
                <w:webHidden/>
              </w:rPr>
              <w:fldChar w:fldCharType="begin"/>
            </w:r>
            <w:r>
              <w:rPr>
                <w:noProof/>
                <w:webHidden/>
              </w:rPr>
              <w:instrText xml:space="preserve"> PAGEREF _Toc152581783 \h </w:instrText>
            </w:r>
            <w:r>
              <w:rPr>
                <w:noProof/>
                <w:webHidden/>
              </w:rPr>
            </w:r>
            <w:r>
              <w:rPr>
                <w:noProof/>
                <w:webHidden/>
              </w:rPr>
              <w:fldChar w:fldCharType="separate"/>
            </w:r>
            <w:r w:rsidR="00FB3EFE">
              <w:rPr>
                <w:noProof/>
                <w:webHidden/>
              </w:rPr>
              <w:t>27</w:t>
            </w:r>
            <w:r>
              <w:rPr>
                <w:noProof/>
                <w:webHidden/>
              </w:rPr>
              <w:fldChar w:fldCharType="end"/>
            </w:r>
          </w:hyperlink>
        </w:p>
        <w:p w14:paraId="0EC4C55C" w14:textId="43DB9A2E"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4" w:history="1">
            <w:r w:rsidRPr="006254AF">
              <w:rPr>
                <w:rStyle w:val="Collegamentoipertestuale"/>
                <w:noProof/>
              </w:rPr>
              <w:t>3.1.6.</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Servizio di ritiro su chiamata</w:t>
            </w:r>
            <w:r>
              <w:rPr>
                <w:noProof/>
                <w:webHidden/>
              </w:rPr>
              <w:tab/>
            </w:r>
            <w:r>
              <w:rPr>
                <w:noProof/>
                <w:webHidden/>
              </w:rPr>
              <w:fldChar w:fldCharType="begin"/>
            </w:r>
            <w:r>
              <w:rPr>
                <w:noProof/>
                <w:webHidden/>
              </w:rPr>
              <w:instrText xml:space="preserve"> PAGEREF _Toc152581784 \h </w:instrText>
            </w:r>
            <w:r>
              <w:rPr>
                <w:noProof/>
                <w:webHidden/>
              </w:rPr>
            </w:r>
            <w:r>
              <w:rPr>
                <w:noProof/>
                <w:webHidden/>
              </w:rPr>
              <w:fldChar w:fldCharType="separate"/>
            </w:r>
            <w:r w:rsidR="00FB3EFE">
              <w:rPr>
                <w:noProof/>
                <w:webHidden/>
              </w:rPr>
              <w:t>28</w:t>
            </w:r>
            <w:r>
              <w:rPr>
                <w:noProof/>
                <w:webHidden/>
              </w:rPr>
              <w:fldChar w:fldCharType="end"/>
            </w:r>
          </w:hyperlink>
        </w:p>
        <w:p w14:paraId="2DD40A01" w14:textId="2BBA18C1"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5" w:history="1">
            <w:r w:rsidRPr="006254AF">
              <w:rPr>
                <w:rStyle w:val="Collegamentoipertestuale"/>
                <w:noProof/>
              </w:rPr>
              <w:t>3.1.7.</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Recupero dei servizi</w:t>
            </w:r>
            <w:r>
              <w:rPr>
                <w:noProof/>
                <w:webHidden/>
              </w:rPr>
              <w:tab/>
            </w:r>
            <w:r>
              <w:rPr>
                <w:noProof/>
                <w:webHidden/>
              </w:rPr>
              <w:fldChar w:fldCharType="begin"/>
            </w:r>
            <w:r>
              <w:rPr>
                <w:noProof/>
                <w:webHidden/>
              </w:rPr>
              <w:instrText xml:space="preserve"> PAGEREF _Toc152581785 \h </w:instrText>
            </w:r>
            <w:r>
              <w:rPr>
                <w:noProof/>
                <w:webHidden/>
              </w:rPr>
            </w:r>
            <w:r>
              <w:rPr>
                <w:noProof/>
                <w:webHidden/>
              </w:rPr>
              <w:fldChar w:fldCharType="separate"/>
            </w:r>
            <w:r w:rsidR="00FB3EFE">
              <w:rPr>
                <w:noProof/>
                <w:webHidden/>
              </w:rPr>
              <w:t>28</w:t>
            </w:r>
            <w:r>
              <w:rPr>
                <w:noProof/>
                <w:webHidden/>
              </w:rPr>
              <w:fldChar w:fldCharType="end"/>
            </w:r>
          </w:hyperlink>
        </w:p>
        <w:p w14:paraId="3A9088F4" w14:textId="4882E416"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6" w:history="1">
            <w:r w:rsidRPr="006254AF">
              <w:rPr>
                <w:rStyle w:val="Collegamentoipertestuale"/>
                <w:noProof/>
              </w:rPr>
              <w:t>3.1.8.</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Disservizi</w:t>
            </w:r>
            <w:r>
              <w:rPr>
                <w:noProof/>
                <w:webHidden/>
              </w:rPr>
              <w:tab/>
            </w:r>
            <w:r>
              <w:rPr>
                <w:noProof/>
                <w:webHidden/>
              </w:rPr>
              <w:fldChar w:fldCharType="begin"/>
            </w:r>
            <w:r>
              <w:rPr>
                <w:noProof/>
                <w:webHidden/>
              </w:rPr>
              <w:instrText xml:space="preserve"> PAGEREF _Toc152581786 \h </w:instrText>
            </w:r>
            <w:r>
              <w:rPr>
                <w:noProof/>
                <w:webHidden/>
              </w:rPr>
            </w:r>
            <w:r>
              <w:rPr>
                <w:noProof/>
                <w:webHidden/>
              </w:rPr>
              <w:fldChar w:fldCharType="separate"/>
            </w:r>
            <w:r w:rsidR="00FB3EFE">
              <w:rPr>
                <w:noProof/>
                <w:webHidden/>
              </w:rPr>
              <w:t>28</w:t>
            </w:r>
            <w:r>
              <w:rPr>
                <w:noProof/>
                <w:webHidden/>
              </w:rPr>
              <w:fldChar w:fldCharType="end"/>
            </w:r>
          </w:hyperlink>
        </w:p>
        <w:p w14:paraId="55E2C225" w14:textId="0378C85B"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87" w:history="1">
            <w:r w:rsidRPr="006254AF">
              <w:rPr>
                <w:rStyle w:val="Collegamentoipertestuale"/>
                <w:noProof/>
              </w:rPr>
              <w:t>3.1.9.</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Pronto Intervento</w:t>
            </w:r>
            <w:r>
              <w:rPr>
                <w:noProof/>
                <w:webHidden/>
              </w:rPr>
              <w:tab/>
            </w:r>
            <w:r>
              <w:rPr>
                <w:noProof/>
                <w:webHidden/>
              </w:rPr>
              <w:fldChar w:fldCharType="begin"/>
            </w:r>
            <w:r>
              <w:rPr>
                <w:noProof/>
                <w:webHidden/>
              </w:rPr>
              <w:instrText xml:space="preserve"> PAGEREF _Toc152581787 \h </w:instrText>
            </w:r>
            <w:r>
              <w:rPr>
                <w:noProof/>
                <w:webHidden/>
              </w:rPr>
            </w:r>
            <w:r>
              <w:rPr>
                <w:noProof/>
                <w:webHidden/>
              </w:rPr>
              <w:fldChar w:fldCharType="separate"/>
            </w:r>
            <w:r w:rsidR="00FB3EFE">
              <w:rPr>
                <w:noProof/>
                <w:webHidden/>
              </w:rPr>
              <w:t>29</w:t>
            </w:r>
            <w:r>
              <w:rPr>
                <w:noProof/>
                <w:webHidden/>
              </w:rPr>
              <w:fldChar w:fldCharType="end"/>
            </w:r>
          </w:hyperlink>
        </w:p>
        <w:p w14:paraId="773EE68C" w14:textId="798F03F7" w:rsidR="003F246A" w:rsidRDefault="003F246A">
          <w:pPr>
            <w:pStyle w:val="Sommario1"/>
            <w:rPr>
              <w:rFonts w:asciiTheme="minorHAnsi" w:eastAsiaTheme="minorEastAsia" w:hAnsiTheme="minorHAnsi" w:cstheme="minorBidi"/>
              <w:kern w:val="2"/>
              <w:lang w:eastAsia="it-IT"/>
              <w14:ligatures w14:val="standardContextual"/>
            </w:rPr>
          </w:pPr>
          <w:hyperlink w:anchor="_Toc152581788" w:history="1">
            <w:r w:rsidRPr="006254AF">
              <w:rPr>
                <w:rStyle w:val="Collegamentoipertestuale"/>
              </w:rPr>
              <w:t>3.2.</w:t>
            </w:r>
            <w:r>
              <w:rPr>
                <w:rFonts w:asciiTheme="minorHAnsi" w:eastAsiaTheme="minorEastAsia" w:hAnsiTheme="minorHAnsi" w:cstheme="minorBidi"/>
                <w:kern w:val="2"/>
                <w:lang w:eastAsia="it-IT"/>
                <w14:ligatures w14:val="standardContextual"/>
              </w:rPr>
              <w:tab/>
            </w:r>
            <w:r w:rsidRPr="006254AF">
              <w:rPr>
                <w:rStyle w:val="Collegamentoipertestuale"/>
              </w:rPr>
              <w:t>Spazzamento e lavaggio delle strade</w:t>
            </w:r>
            <w:r>
              <w:rPr>
                <w:webHidden/>
              </w:rPr>
              <w:tab/>
            </w:r>
            <w:r>
              <w:rPr>
                <w:webHidden/>
              </w:rPr>
              <w:fldChar w:fldCharType="begin"/>
            </w:r>
            <w:r>
              <w:rPr>
                <w:webHidden/>
              </w:rPr>
              <w:instrText xml:space="preserve"> PAGEREF _Toc152581788 \h </w:instrText>
            </w:r>
            <w:r>
              <w:rPr>
                <w:webHidden/>
              </w:rPr>
            </w:r>
            <w:r>
              <w:rPr>
                <w:webHidden/>
              </w:rPr>
              <w:fldChar w:fldCharType="separate"/>
            </w:r>
            <w:r w:rsidR="00FB3EFE">
              <w:rPr>
                <w:webHidden/>
              </w:rPr>
              <w:t>29</w:t>
            </w:r>
            <w:r>
              <w:rPr>
                <w:webHidden/>
              </w:rPr>
              <w:fldChar w:fldCharType="end"/>
            </w:r>
          </w:hyperlink>
        </w:p>
        <w:p w14:paraId="431F7249" w14:textId="2ADB4555" w:rsidR="003F246A" w:rsidRDefault="003F246A">
          <w:pPr>
            <w:pStyle w:val="Sommario1"/>
            <w:rPr>
              <w:rFonts w:asciiTheme="minorHAnsi" w:eastAsiaTheme="minorEastAsia" w:hAnsiTheme="minorHAnsi" w:cstheme="minorBidi"/>
              <w:kern w:val="2"/>
              <w:lang w:eastAsia="it-IT"/>
              <w14:ligatures w14:val="standardContextual"/>
            </w:rPr>
          </w:pPr>
          <w:hyperlink w:anchor="_Toc152581789" w:history="1">
            <w:r w:rsidRPr="006254AF">
              <w:rPr>
                <w:rStyle w:val="Collegamentoipertestuale"/>
              </w:rPr>
              <w:t>3.3.</w:t>
            </w:r>
            <w:r>
              <w:rPr>
                <w:rFonts w:asciiTheme="minorHAnsi" w:eastAsiaTheme="minorEastAsia" w:hAnsiTheme="minorHAnsi" w:cstheme="minorBidi"/>
                <w:kern w:val="2"/>
                <w:lang w:eastAsia="it-IT"/>
                <w14:ligatures w14:val="standardContextual"/>
              </w:rPr>
              <w:tab/>
            </w:r>
            <w:r w:rsidRPr="006254AF">
              <w:rPr>
                <w:rStyle w:val="Collegamentoipertestuale"/>
              </w:rPr>
              <w:t>Reclami e richieste scritte di informazione</w:t>
            </w:r>
            <w:r>
              <w:rPr>
                <w:webHidden/>
              </w:rPr>
              <w:tab/>
            </w:r>
            <w:r>
              <w:rPr>
                <w:webHidden/>
              </w:rPr>
              <w:fldChar w:fldCharType="begin"/>
            </w:r>
            <w:r>
              <w:rPr>
                <w:webHidden/>
              </w:rPr>
              <w:instrText xml:space="preserve"> PAGEREF _Toc152581789 \h </w:instrText>
            </w:r>
            <w:r>
              <w:rPr>
                <w:webHidden/>
              </w:rPr>
            </w:r>
            <w:r>
              <w:rPr>
                <w:webHidden/>
              </w:rPr>
              <w:fldChar w:fldCharType="separate"/>
            </w:r>
            <w:r w:rsidR="00FB3EFE">
              <w:rPr>
                <w:webHidden/>
              </w:rPr>
              <w:t>29</w:t>
            </w:r>
            <w:r>
              <w:rPr>
                <w:webHidden/>
              </w:rPr>
              <w:fldChar w:fldCharType="end"/>
            </w:r>
          </w:hyperlink>
        </w:p>
        <w:p w14:paraId="287023E0" w14:textId="3E48C3C3"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90" w:history="1">
            <w:r w:rsidRPr="006254AF">
              <w:rPr>
                <w:rStyle w:val="Collegamentoipertestuale"/>
                <w:noProof/>
              </w:rPr>
              <w:t>3.3.1.</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Come presentare un reclamo</w:t>
            </w:r>
            <w:r>
              <w:rPr>
                <w:noProof/>
                <w:webHidden/>
              </w:rPr>
              <w:tab/>
            </w:r>
            <w:r>
              <w:rPr>
                <w:noProof/>
                <w:webHidden/>
              </w:rPr>
              <w:fldChar w:fldCharType="begin"/>
            </w:r>
            <w:r>
              <w:rPr>
                <w:noProof/>
                <w:webHidden/>
              </w:rPr>
              <w:instrText xml:space="preserve"> PAGEREF _Toc152581790 \h </w:instrText>
            </w:r>
            <w:r>
              <w:rPr>
                <w:noProof/>
                <w:webHidden/>
              </w:rPr>
            </w:r>
            <w:r>
              <w:rPr>
                <w:noProof/>
                <w:webHidden/>
              </w:rPr>
              <w:fldChar w:fldCharType="separate"/>
            </w:r>
            <w:r w:rsidR="00FB3EFE">
              <w:rPr>
                <w:noProof/>
                <w:webHidden/>
              </w:rPr>
              <w:t>29</w:t>
            </w:r>
            <w:r>
              <w:rPr>
                <w:noProof/>
                <w:webHidden/>
              </w:rPr>
              <w:fldChar w:fldCharType="end"/>
            </w:r>
          </w:hyperlink>
        </w:p>
        <w:p w14:paraId="711D1B8B" w14:textId="566CB046" w:rsidR="003F246A" w:rsidRDefault="003F246A">
          <w:pPr>
            <w:pStyle w:val="Sommario2"/>
            <w:rPr>
              <w:rFonts w:asciiTheme="minorHAnsi" w:eastAsiaTheme="minorEastAsia" w:hAnsiTheme="minorHAnsi" w:cstheme="minorBidi"/>
              <w:noProof/>
              <w:kern w:val="2"/>
              <w:lang w:eastAsia="it-IT"/>
              <w14:ligatures w14:val="standardContextual"/>
            </w:rPr>
          </w:pPr>
          <w:hyperlink w:anchor="_Toc152581791" w:history="1">
            <w:r w:rsidRPr="006254AF">
              <w:rPr>
                <w:rStyle w:val="Collegamentoipertestuale"/>
                <w:noProof/>
              </w:rPr>
              <w:t>3.3.2.</w:t>
            </w:r>
            <w:r>
              <w:rPr>
                <w:rFonts w:asciiTheme="minorHAnsi" w:eastAsiaTheme="minorEastAsia" w:hAnsiTheme="minorHAnsi" w:cstheme="minorBidi"/>
                <w:noProof/>
                <w:kern w:val="2"/>
                <w:lang w:eastAsia="it-IT"/>
                <w14:ligatures w14:val="standardContextual"/>
              </w:rPr>
              <w:tab/>
            </w:r>
            <w:r w:rsidRPr="006254AF">
              <w:rPr>
                <w:rStyle w:val="Collegamentoipertestuale"/>
                <w:noProof/>
              </w:rPr>
              <w:t>Come presentare una richiesta scritta di informazioni</w:t>
            </w:r>
            <w:r>
              <w:rPr>
                <w:noProof/>
                <w:webHidden/>
              </w:rPr>
              <w:tab/>
            </w:r>
            <w:r>
              <w:rPr>
                <w:noProof/>
                <w:webHidden/>
              </w:rPr>
              <w:fldChar w:fldCharType="begin"/>
            </w:r>
            <w:r>
              <w:rPr>
                <w:noProof/>
                <w:webHidden/>
              </w:rPr>
              <w:instrText xml:space="preserve"> PAGEREF _Toc152581791 \h </w:instrText>
            </w:r>
            <w:r>
              <w:rPr>
                <w:noProof/>
                <w:webHidden/>
              </w:rPr>
            </w:r>
            <w:r>
              <w:rPr>
                <w:noProof/>
                <w:webHidden/>
              </w:rPr>
              <w:fldChar w:fldCharType="separate"/>
            </w:r>
            <w:r w:rsidR="00FB3EFE">
              <w:rPr>
                <w:noProof/>
                <w:webHidden/>
              </w:rPr>
              <w:t>30</w:t>
            </w:r>
            <w:r>
              <w:rPr>
                <w:noProof/>
                <w:webHidden/>
              </w:rPr>
              <w:fldChar w:fldCharType="end"/>
            </w:r>
          </w:hyperlink>
        </w:p>
        <w:p w14:paraId="27A9643B" w14:textId="04B6952B" w:rsidR="005F60FC" w:rsidRDefault="00E30001" w:rsidP="00E94A80">
          <w:r>
            <w:rPr>
              <w:noProof/>
            </w:rPr>
            <w:fldChar w:fldCharType="end"/>
          </w:r>
        </w:p>
      </w:sdtContent>
    </w:sdt>
    <w:p w14:paraId="3EA48A90" w14:textId="77777777" w:rsidR="005F60FC" w:rsidRDefault="005F60FC" w:rsidP="00E94A80">
      <w:pPr>
        <w:rPr>
          <w:rFonts w:ascii="Segoe UI Light" w:eastAsiaTheme="majorEastAsia" w:hAnsi="Segoe UI Light" w:cs="Segoe UI Light"/>
          <w:color w:val="3B3838" w:themeColor="background2" w:themeShade="40"/>
          <w:kern w:val="28"/>
          <w:sz w:val="52"/>
          <w:szCs w:val="52"/>
          <w14:ligatures w14:val="standard"/>
          <w14:numForm w14:val="oldStyle"/>
        </w:rPr>
      </w:pPr>
      <w:r>
        <w:br w:type="page"/>
      </w:r>
    </w:p>
    <w:p w14:paraId="2F5258F4" w14:textId="32565896" w:rsidR="005F60FC" w:rsidRDefault="009F3EC9" w:rsidP="00AE28DA">
      <w:pPr>
        <w:pStyle w:val="Sottotitolo"/>
      </w:pPr>
      <w:bookmarkStart w:id="1" w:name="_Toc152581750"/>
      <w:r>
        <w:lastRenderedPageBreak/>
        <w:t>Premessa</w:t>
      </w:r>
      <w:bookmarkEnd w:id="1"/>
    </w:p>
    <w:p w14:paraId="1CD08810" w14:textId="1E116477" w:rsidR="00583429" w:rsidRDefault="00051163" w:rsidP="00E94A80">
      <w:r>
        <w:t xml:space="preserve">La </w:t>
      </w:r>
      <w:r w:rsidR="00583429">
        <w:t xml:space="preserve">presente </w:t>
      </w:r>
      <w:r>
        <w:t>Carta della Qualità (di seguito: Carta) descrive</w:t>
      </w:r>
      <w:r w:rsidR="00583429">
        <w:t>, con riferimento al</w:t>
      </w:r>
      <w:r>
        <w:t xml:space="preserve"> </w:t>
      </w:r>
      <w:r w:rsidR="00583429">
        <w:t>servizio di gestione integrata dei rifiuti urbani erogato nel Comune</w:t>
      </w:r>
      <w:r w:rsidR="009A2152">
        <w:t xml:space="preserve"> di</w:t>
      </w:r>
      <w:r w:rsidR="00D76712">
        <w:rPr>
          <w:i/>
          <w:iCs/>
          <w:color w:val="FF0000"/>
        </w:rPr>
        <w:t xml:space="preserve"> </w:t>
      </w:r>
      <w:r w:rsidR="009B5963">
        <w:rPr>
          <w:i/>
          <w:iCs/>
          <w:color w:val="FF0000"/>
        </w:rPr>
        <w:t>Magliolo</w:t>
      </w:r>
      <w:r w:rsidR="00583429">
        <w:t xml:space="preserve"> </w:t>
      </w:r>
      <w:r>
        <w:t xml:space="preserve">gli obblighi ed i livelli di qualità attesi, le modalità di fruizione e le regole di relazione tra </w:t>
      </w:r>
      <w:r w:rsidR="009A2152">
        <w:t>Utent</w:t>
      </w:r>
      <w:r>
        <w:t>i e</w:t>
      </w:r>
      <w:r w:rsidR="00583429">
        <w:t xml:space="preserve"> Gestor</w:t>
      </w:r>
      <w:r w:rsidR="007C172B">
        <w:t>i</w:t>
      </w:r>
      <w:r w:rsidR="00583429">
        <w:t xml:space="preserve"> del servizio.</w:t>
      </w:r>
    </w:p>
    <w:p w14:paraId="0CA68035" w14:textId="42716F55" w:rsidR="00A67E3C" w:rsidRDefault="00583429" w:rsidP="00E94A80">
      <w:r>
        <w:t xml:space="preserve">La </w:t>
      </w:r>
      <w:r w:rsidR="00A67E3C">
        <w:t>Carta è redatta in conformità alla legislazione in vigore ovvero a quanto</w:t>
      </w:r>
      <w:r w:rsidR="003F2CB7">
        <w:t xml:space="preserve"> </w:t>
      </w:r>
      <w:r w:rsidR="00A67E3C">
        <w:t xml:space="preserve">deliberato </w:t>
      </w:r>
      <w:r w:rsidR="00A67E3C" w:rsidRPr="00393CFE">
        <w:t>dall’Autorità di Regolazione per Energia Reti e Ambiente (</w:t>
      </w:r>
      <w:r w:rsidR="00A67E3C">
        <w:t xml:space="preserve">di seguito: </w:t>
      </w:r>
      <w:r w:rsidR="00A67E3C" w:rsidRPr="00393CFE">
        <w:t xml:space="preserve">ARERA) nell’ambito della </w:t>
      </w:r>
      <w:r>
        <w:t>disciplina</w:t>
      </w:r>
      <w:r w:rsidR="00A67E3C" w:rsidRPr="00393CFE">
        <w:t xml:space="preserve"> della qualità del servizio </w:t>
      </w:r>
      <w:r w:rsidR="00A67E3C">
        <w:t>di gestione integrata dei rifiuti urbani</w:t>
      </w:r>
      <w:r w:rsidR="00A67E3C" w:rsidRPr="00393CFE">
        <w:t>.</w:t>
      </w:r>
    </w:p>
    <w:p w14:paraId="77BC2D71" w14:textId="6F945B40" w:rsidR="003F2CB7" w:rsidRDefault="00583429" w:rsidP="00E94A80">
      <w:r>
        <w:t>Il presente documento</w:t>
      </w:r>
      <w:r w:rsidR="003F2CB7">
        <w:t xml:space="preserve"> è suddivis</w:t>
      </w:r>
      <w:r>
        <w:t>o</w:t>
      </w:r>
      <w:r w:rsidR="003F2CB7">
        <w:t xml:space="preserve"> in </w:t>
      </w:r>
      <w:r w:rsidR="00F95BAB">
        <w:t>tr</w:t>
      </w:r>
      <w:r w:rsidR="003E5473">
        <w:t>e</w:t>
      </w:r>
      <w:r w:rsidR="005D4751">
        <w:t xml:space="preserve"> sezioni</w:t>
      </w:r>
      <w:r w:rsidR="003F2CB7">
        <w:t xml:space="preserve">: </w:t>
      </w:r>
      <w:r w:rsidR="005D4751">
        <w:t>la</w:t>
      </w:r>
      <w:r w:rsidR="003F2CB7">
        <w:t xml:space="preserve"> prima fornisce informazioni generali sui Gestor</w:t>
      </w:r>
      <w:r w:rsidR="00347DC0">
        <w:t>i</w:t>
      </w:r>
      <w:r w:rsidR="003F2CB7">
        <w:t xml:space="preserve"> del servizio e sui profili di qualità applicati ai sensi della regolazione ARERA</w:t>
      </w:r>
      <w:r w:rsidR="00974282">
        <w:t xml:space="preserve"> mentre</w:t>
      </w:r>
      <w:r w:rsidR="005D4751">
        <w:t xml:space="preserve"> la second</w:t>
      </w:r>
      <w:r w:rsidR="00974282">
        <w:t>a</w:t>
      </w:r>
      <w:r w:rsidR="00F95BAB">
        <w:t xml:space="preserve"> e</w:t>
      </w:r>
      <w:r w:rsidR="00974282">
        <w:t xml:space="preserve"> </w:t>
      </w:r>
      <w:r w:rsidR="005D4751">
        <w:t>la terza</w:t>
      </w:r>
      <w:r w:rsidR="00974282">
        <w:t xml:space="preserve"> offrono una</w:t>
      </w:r>
      <w:r w:rsidR="00827053">
        <w:t xml:space="preserve"> rappresentazione dell</w:t>
      </w:r>
      <w:r w:rsidR="00985E1D">
        <w:t>e</w:t>
      </w:r>
      <w:r>
        <w:t xml:space="preserve"> specific</w:t>
      </w:r>
      <w:r w:rsidR="00985E1D">
        <w:t>he</w:t>
      </w:r>
      <w:r>
        <w:t xml:space="preserve"> attività di cui si compone i</w:t>
      </w:r>
      <w:r w:rsidR="005D625F">
        <w:t>l</w:t>
      </w:r>
      <w:r>
        <w:t xml:space="preserve"> servizio</w:t>
      </w:r>
      <w:r w:rsidR="00974282">
        <w:t>, delle modalità di richiesta delle prestazioni</w:t>
      </w:r>
      <w:r w:rsidR="005D4751">
        <w:t xml:space="preserve"> </w:t>
      </w:r>
      <w:r w:rsidR="00974282">
        <w:t>e del</w:t>
      </w:r>
      <w:r w:rsidR="005D4751">
        <w:t>le modalità di contatt</w:t>
      </w:r>
      <w:r w:rsidR="00974282">
        <w:t xml:space="preserve">o </w:t>
      </w:r>
      <w:r w:rsidR="005D4751">
        <w:t>con i Gestor</w:t>
      </w:r>
      <w:r w:rsidR="00347DC0">
        <w:t>i</w:t>
      </w:r>
      <w:r w:rsidR="00750C69">
        <w:t xml:space="preserve"> </w:t>
      </w:r>
      <w:r w:rsidR="00974282">
        <w:t>delle stesse attività</w:t>
      </w:r>
      <w:r>
        <w:t>.</w:t>
      </w:r>
    </w:p>
    <w:p w14:paraId="309A501E" w14:textId="10A32213" w:rsidR="006C04D4" w:rsidRPr="003A36F2" w:rsidRDefault="00EF25C2" w:rsidP="00E94A80">
      <w:r w:rsidRPr="003A36F2">
        <w:t>La Carta</w:t>
      </w:r>
      <w:r w:rsidR="00051163" w:rsidRPr="003A36F2">
        <w:t xml:space="preserve"> è stata approvata dal Comune</w:t>
      </w:r>
      <w:r w:rsidRPr="003A36F2">
        <w:t xml:space="preserve"> </w:t>
      </w:r>
      <w:r w:rsidR="00CB32F8" w:rsidRPr="003A36F2">
        <w:t>- in qua</w:t>
      </w:r>
      <w:r w:rsidR="00B529A1" w:rsidRPr="003A36F2">
        <w:t>lità di</w:t>
      </w:r>
      <w:r w:rsidR="00CB32F8" w:rsidRPr="003A36F2">
        <w:t xml:space="preserve"> Ente Territorialmente Competente</w:t>
      </w:r>
      <w:r w:rsidR="00985E1D" w:rsidRPr="003A36F2">
        <w:t xml:space="preserve"> </w:t>
      </w:r>
      <w:r w:rsidR="00CB32F8" w:rsidRPr="003A36F2">
        <w:t xml:space="preserve">– con Delibera </w:t>
      </w:r>
      <w:r w:rsidR="00CB32F8" w:rsidRPr="003A36F2">
        <w:rPr>
          <w:highlight w:val="yellow"/>
        </w:rPr>
        <w:t>……</w:t>
      </w:r>
      <w:r w:rsidR="00CB32F8" w:rsidRPr="003A36F2">
        <w:t xml:space="preserve"> e successivamente adotta</w:t>
      </w:r>
      <w:r w:rsidR="00230AB9" w:rsidRPr="003A36F2">
        <w:t>ta</w:t>
      </w:r>
      <w:r w:rsidRPr="003A36F2">
        <w:t xml:space="preserve"> da</w:t>
      </w:r>
      <w:r w:rsidR="005D625F" w:rsidRPr="003A36F2">
        <w:t>i Gestori del servizio</w:t>
      </w:r>
      <w:r w:rsidRPr="003A36F2">
        <w:t xml:space="preserve">. </w:t>
      </w:r>
    </w:p>
    <w:p w14:paraId="2CEA5C97" w14:textId="67303305" w:rsidR="00110128" w:rsidRDefault="00110128" w:rsidP="00E94A80">
      <w:r>
        <w:t>La C</w:t>
      </w:r>
      <w:r w:rsidR="00F436CB">
        <w:t>arta</w:t>
      </w:r>
      <w:r>
        <w:t xml:space="preserve"> verrà aggiornata periodicamente sulla base delle variazioni sostanziali rispetto a quanto in essa indicato.</w:t>
      </w:r>
      <w:r w:rsidR="00591ADA">
        <w:t xml:space="preserve"> Le modifiche </w:t>
      </w:r>
      <w:r w:rsidR="00A67E3C">
        <w:t>verranno</w:t>
      </w:r>
      <w:r w:rsidR="00F436CB">
        <w:t xml:space="preserve"> approvate dall’Ente</w:t>
      </w:r>
      <w:r w:rsidR="005D625F">
        <w:t xml:space="preserve"> </w:t>
      </w:r>
      <w:r w:rsidR="00F436CB">
        <w:t>Territorialmente Competente</w:t>
      </w:r>
      <w:r w:rsidR="00A67E3C">
        <w:t xml:space="preserve"> </w:t>
      </w:r>
      <w:r w:rsidR="00F436CB">
        <w:t xml:space="preserve">e </w:t>
      </w:r>
      <w:r w:rsidR="00A67E3C">
        <w:t>saranno</w:t>
      </w:r>
      <w:r w:rsidR="00591ADA">
        <w:t xml:space="preserve"> portate a conoscenza degli </w:t>
      </w:r>
      <w:r w:rsidR="009A2152">
        <w:t>Utent</w:t>
      </w:r>
      <w:r w:rsidR="00591ADA">
        <w:t>i</w:t>
      </w:r>
      <w:r w:rsidR="00F436CB">
        <w:t>,</w:t>
      </w:r>
      <w:r w:rsidR="00591ADA">
        <w:t xml:space="preserve"> assicurando massima trasparenza e diffusione.</w:t>
      </w:r>
    </w:p>
    <w:p w14:paraId="6F00E161" w14:textId="6B063C6A" w:rsidR="00110128" w:rsidRDefault="00110128" w:rsidP="00E94A80">
      <w:r>
        <w:t>La C</w:t>
      </w:r>
      <w:r w:rsidR="00F436CB">
        <w:t>arta</w:t>
      </w:r>
      <w:r>
        <w:t xml:space="preserve"> è a disposizione di ogni </w:t>
      </w:r>
      <w:r w:rsidR="009A2152">
        <w:t>Utent</w:t>
      </w:r>
      <w:r w:rsidR="001A5FD8">
        <w:t>e</w:t>
      </w:r>
      <w:r>
        <w:t xml:space="preserve"> che può</w:t>
      </w:r>
      <w:r w:rsidR="00B8006E">
        <w:t xml:space="preserve"> scaricarla direttamente dal sito web</w:t>
      </w:r>
      <w:r>
        <w:t xml:space="preserve">: </w:t>
      </w:r>
    </w:p>
    <w:p w14:paraId="376EBA80" w14:textId="0FADA3BE" w:rsidR="00B8006E" w:rsidRDefault="00B8006E" w:rsidP="00E94A80">
      <w:pPr>
        <w:pStyle w:val="Paragrafoelenco"/>
        <w:numPr>
          <w:ilvl w:val="0"/>
          <w:numId w:val="14"/>
        </w:numPr>
      </w:pPr>
      <w:r>
        <w:t xml:space="preserve">del Comune </w:t>
      </w:r>
      <w:r w:rsidR="009B5963">
        <w:t>Magliolo</w:t>
      </w:r>
      <w:r w:rsidR="00EF61A8">
        <w:t xml:space="preserve"> </w:t>
      </w:r>
      <w:r w:rsidR="003A36F2">
        <w:t>ovvero del Gestore dell</w:t>
      </w:r>
      <w:r w:rsidR="001C1BC5">
        <w:t>e tariffe</w:t>
      </w:r>
      <w:r w:rsidR="003A36F2">
        <w:t xml:space="preserve"> e del rapporto con gli </w:t>
      </w:r>
      <w:r w:rsidR="003A36F2" w:rsidRPr="00F74412">
        <w:t>Utenti</w:t>
      </w:r>
      <w:r w:rsidR="001C1BC5" w:rsidRPr="00F74412">
        <w:t xml:space="preserve"> </w:t>
      </w:r>
    </w:p>
    <w:p w14:paraId="35797DF4" w14:textId="318C7020" w:rsidR="00473482" w:rsidRPr="00F74412" w:rsidRDefault="00473482" w:rsidP="00473482">
      <w:pPr>
        <w:pStyle w:val="Paragrafoelenco"/>
      </w:pPr>
      <w:hyperlink r:id="rId8" w:history="1">
        <w:r w:rsidRPr="004E0033">
          <w:rPr>
            <w:rStyle w:val="Collegamentoipertestuale"/>
          </w:rPr>
          <w:t>http://www.comune.magliolo.sv.it/index.php?option=com_content&amp;view=article&amp;id=23:servizio-tributi&amp;catid=3:il-comune&amp;Itemid=52</w:t>
        </w:r>
      </w:hyperlink>
      <w:r>
        <w:t xml:space="preserve"> </w:t>
      </w:r>
    </w:p>
    <w:p w14:paraId="4066D69E" w14:textId="5524B1B7" w:rsidR="00670C19" w:rsidRPr="00F74412" w:rsidRDefault="00B8006E" w:rsidP="00E94A80">
      <w:pPr>
        <w:pStyle w:val="Paragrafoelenco"/>
        <w:numPr>
          <w:ilvl w:val="0"/>
          <w:numId w:val="14"/>
        </w:numPr>
      </w:pPr>
      <w:r w:rsidRPr="00F74412">
        <w:t>di S</w:t>
      </w:r>
      <w:r w:rsidR="003A36F2" w:rsidRPr="00F74412">
        <w:t>ervizi Ambienti Territoriali</w:t>
      </w:r>
      <w:r w:rsidRPr="00F74412">
        <w:t xml:space="preserve"> S</w:t>
      </w:r>
      <w:r w:rsidR="003A36F2" w:rsidRPr="00F74412">
        <w:t xml:space="preserve">.p.A. </w:t>
      </w:r>
      <w:r w:rsidRPr="00F74412">
        <w:t xml:space="preserve">ovvero del Gestore della raccolta e trasporto </w:t>
      </w:r>
      <w:r w:rsidR="00B06F3A" w:rsidRPr="00F74412">
        <w:t>all’i</w:t>
      </w:r>
      <w:r w:rsidR="005B2049" w:rsidRPr="00F74412">
        <w:t xml:space="preserve">ndirizzo </w:t>
      </w:r>
      <w:hyperlink r:id="rId9" w:history="1">
        <w:r w:rsidR="00410FCC" w:rsidRPr="00F74412">
          <w:rPr>
            <w:rStyle w:val="Collegamentoipertestuale"/>
          </w:rPr>
          <w:t>https://www.satservizi.org</w:t>
        </w:r>
      </w:hyperlink>
      <w:r w:rsidR="00810814" w:rsidRPr="00F74412">
        <w:t xml:space="preserve"> </w:t>
      </w:r>
    </w:p>
    <w:p w14:paraId="217AAECD" w14:textId="2123A8E2" w:rsidR="007E7DAB" w:rsidRDefault="007E7DAB" w:rsidP="00E94A80"/>
    <w:p w14:paraId="257E9419" w14:textId="003291C0" w:rsidR="006F7BC2" w:rsidRPr="00670C19" w:rsidRDefault="006F7BC2" w:rsidP="00E94A80"/>
    <w:p w14:paraId="6A416B2F" w14:textId="2CA02547" w:rsidR="000C774C" w:rsidRDefault="009B5A4D" w:rsidP="00AE28DA">
      <w:pPr>
        <w:pStyle w:val="Sottotitolo"/>
      </w:pPr>
      <w:bookmarkStart w:id="2" w:name="_Toc152581751"/>
      <w:r>
        <w:t>Glossario</w:t>
      </w:r>
      <w:bookmarkEnd w:id="2"/>
    </w:p>
    <w:p w14:paraId="01ACC539" w14:textId="693FA77B" w:rsidR="009B5A4D" w:rsidRPr="00CC0903" w:rsidRDefault="009B5A4D" w:rsidP="00E94A80">
      <w:pPr>
        <w:pStyle w:val="Paragrafoelenco"/>
        <w:numPr>
          <w:ilvl w:val="0"/>
          <w:numId w:val="18"/>
        </w:numPr>
      </w:pPr>
      <w:r w:rsidRPr="00CC0903">
        <w:rPr>
          <w:b/>
          <w:bCs/>
        </w:rPr>
        <w:t>attivazione</w:t>
      </w:r>
      <w:r w:rsidR="001C1BC5">
        <w:rPr>
          <w:b/>
          <w:bCs/>
        </w:rPr>
        <w:t>:</w:t>
      </w:r>
      <w:r w:rsidRPr="00CC0903">
        <w:rPr>
          <w:b/>
          <w:bCs/>
        </w:rPr>
        <w:t xml:space="preserve"> </w:t>
      </w:r>
      <w:r w:rsidRPr="00CC0903">
        <w:t xml:space="preserve">è l’avvio del servizio integrato di gestione dei rifiuti urbani; </w:t>
      </w:r>
    </w:p>
    <w:p w14:paraId="23FC967C" w14:textId="07590CC4" w:rsidR="00167B11" w:rsidRDefault="009B5A4D" w:rsidP="00E94A80">
      <w:pPr>
        <w:pStyle w:val="Paragrafoelenco"/>
        <w:numPr>
          <w:ilvl w:val="0"/>
          <w:numId w:val="18"/>
        </w:numPr>
      </w:pPr>
      <w:r w:rsidRPr="00CC0903">
        <w:t xml:space="preserve">attività di gestione tariffe e rapporto con gli </w:t>
      </w:r>
      <w:r w:rsidR="009A2152">
        <w:t>Utent</w:t>
      </w:r>
      <w:r w:rsidRPr="00CC0903">
        <w:t>i</w:t>
      </w:r>
      <w:r w:rsidR="001C1BC5">
        <w:t>:</w:t>
      </w:r>
      <w:r w:rsidRPr="00CC0903">
        <w:t xml:space="preserve"> comprende le operazioni di:</w:t>
      </w:r>
    </w:p>
    <w:p w14:paraId="29999A69" w14:textId="04C57A20" w:rsidR="00167B11" w:rsidRDefault="009B5A4D" w:rsidP="00967429">
      <w:pPr>
        <w:pStyle w:val="Paragrafoelenco"/>
        <w:numPr>
          <w:ilvl w:val="0"/>
          <w:numId w:val="32"/>
        </w:numPr>
      </w:pPr>
      <w:r w:rsidRPr="00CC0903">
        <w:t xml:space="preserve">accertamento, riscossione (incluse le attività di bollettazione e l’invio degli avvisi di pagamento ovvero l’attività di fatturazione); </w:t>
      </w:r>
    </w:p>
    <w:p w14:paraId="74CCC445" w14:textId="471705E2" w:rsidR="00167B11" w:rsidRDefault="009B5A4D" w:rsidP="00967429">
      <w:pPr>
        <w:pStyle w:val="Paragrafoelenco"/>
        <w:numPr>
          <w:ilvl w:val="0"/>
          <w:numId w:val="32"/>
        </w:numPr>
      </w:pPr>
      <w:r w:rsidRPr="00CC0903">
        <w:t xml:space="preserve">gestione del rapporto con gli </w:t>
      </w:r>
      <w:r w:rsidR="009A2152">
        <w:t>Utent</w:t>
      </w:r>
      <w:r w:rsidRPr="00CC0903">
        <w:t xml:space="preserve">i (inclusa la gestione reclami) anche mediante sportelli dedicati o </w:t>
      </w:r>
      <w:r w:rsidRPr="00F95BAB">
        <w:rPr>
          <w:i/>
          <w:iCs/>
        </w:rPr>
        <w:t>call-center</w:t>
      </w:r>
      <w:r w:rsidRPr="00CC0903">
        <w:t>;</w:t>
      </w:r>
    </w:p>
    <w:p w14:paraId="5DAD7AF5" w14:textId="59497B14" w:rsidR="00167B11" w:rsidRDefault="009B5A4D" w:rsidP="00967429">
      <w:pPr>
        <w:pStyle w:val="Paragrafoelenco"/>
        <w:numPr>
          <w:ilvl w:val="0"/>
          <w:numId w:val="32"/>
        </w:numPr>
      </w:pPr>
      <w:r w:rsidRPr="00CC0903">
        <w:t xml:space="preserve">gestione della banca dati degli </w:t>
      </w:r>
      <w:r w:rsidR="009A2152">
        <w:t>Utent</w:t>
      </w:r>
      <w:r w:rsidRPr="00CC0903">
        <w:t>i e delle utenze, dei crediti e del contenzioso;</w:t>
      </w:r>
    </w:p>
    <w:p w14:paraId="10740D57" w14:textId="77777777" w:rsidR="00167B11" w:rsidRDefault="009B5A4D" w:rsidP="00967429">
      <w:pPr>
        <w:pStyle w:val="Paragrafoelenco"/>
        <w:numPr>
          <w:ilvl w:val="0"/>
          <w:numId w:val="32"/>
        </w:numPr>
      </w:pPr>
      <w:r w:rsidRPr="00CC0903">
        <w:t>promozione di campagne ambientali;</w:t>
      </w:r>
    </w:p>
    <w:p w14:paraId="5C16DB2B" w14:textId="2FDB7068" w:rsidR="009B5A4D" w:rsidRPr="00CC0903" w:rsidRDefault="009B5A4D" w:rsidP="00967429">
      <w:pPr>
        <w:pStyle w:val="Paragrafoelenco"/>
        <w:numPr>
          <w:ilvl w:val="0"/>
          <w:numId w:val="32"/>
        </w:numPr>
      </w:pPr>
      <w:r w:rsidRPr="00CC0903">
        <w:t xml:space="preserve">prevenzione della produzione di rifiuti urbani; </w:t>
      </w:r>
    </w:p>
    <w:p w14:paraId="73E2FB0E" w14:textId="722BF959" w:rsidR="009B5A4D" w:rsidRPr="00CC0903" w:rsidRDefault="009B5A4D" w:rsidP="00E94A80">
      <w:pPr>
        <w:pStyle w:val="Paragrafoelenco"/>
        <w:numPr>
          <w:ilvl w:val="0"/>
          <w:numId w:val="18"/>
        </w:numPr>
      </w:pPr>
      <w:r w:rsidRPr="00CC0903">
        <w:rPr>
          <w:b/>
          <w:bCs/>
        </w:rPr>
        <w:lastRenderedPageBreak/>
        <w:t>attività di raccolta e trasporto</w:t>
      </w:r>
      <w:r w:rsidR="001C1BC5">
        <w:rPr>
          <w:b/>
          <w:bCs/>
        </w:rPr>
        <w:t>:</w:t>
      </w:r>
      <w:r w:rsidRPr="00CC0903">
        <w:rPr>
          <w:b/>
          <w:bCs/>
        </w:rPr>
        <w:t xml:space="preserve"> </w:t>
      </w:r>
      <w:r w:rsidRPr="00CC0903">
        <w:t xml:space="preserve">comprende le operazioni di raccolta (svolta secondo diversi modelli di organizzazione del servizio) e di trasporto dei rifiuti urbani verso impianti di trattamento, di smaltimento, di riutilizzo e/o recupero; </w:t>
      </w:r>
    </w:p>
    <w:p w14:paraId="65C63149" w14:textId="57C93EE8" w:rsidR="009B5A4D" w:rsidRPr="00CC0903" w:rsidRDefault="009B5A4D" w:rsidP="00E94A80">
      <w:pPr>
        <w:pStyle w:val="Paragrafoelenco"/>
        <w:numPr>
          <w:ilvl w:val="0"/>
          <w:numId w:val="18"/>
        </w:numPr>
      </w:pPr>
      <w:r w:rsidRPr="00CC0903">
        <w:rPr>
          <w:b/>
          <w:bCs/>
        </w:rPr>
        <w:t>attività di spazzamento e lavaggio delle strade</w:t>
      </w:r>
      <w:r w:rsidR="001C1BC5">
        <w:rPr>
          <w:b/>
          <w:bCs/>
        </w:rPr>
        <w:t>:</w:t>
      </w:r>
      <w:r w:rsidRPr="00CC0903">
        <w:rPr>
          <w:b/>
          <w:bCs/>
        </w:rPr>
        <w:t xml:space="preserve"> </w:t>
      </w:r>
      <w:r w:rsidRPr="00CC0903">
        <w:t xml:space="preserve">comprende le operazioni di spazzamento meccanizzato, manuale e misto – e di lavaggio delle strade e del suolo pubblico, svuotamento cestini e raccolta foglie, escluse le operazioni di sgombero della neve dalla sede stradale e sue pertinenze, effettuate al solo scopo di garantire la loro fruibilità e la sicurezza del transito; </w:t>
      </w:r>
    </w:p>
    <w:p w14:paraId="7F5D9841" w14:textId="1B93DC99" w:rsidR="009B5A4D" w:rsidRPr="00CC0903" w:rsidRDefault="009B5A4D" w:rsidP="00E94A80">
      <w:pPr>
        <w:pStyle w:val="Paragrafoelenco"/>
        <w:numPr>
          <w:ilvl w:val="0"/>
          <w:numId w:val="18"/>
        </w:numPr>
      </w:pPr>
      <w:r w:rsidRPr="00CC0903">
        <w:rPr>
          <w:b/>
          <w:bCs/>
        </w:rPr>
        <w:t>Autorità</w:t>
      </w:r>
      <w:r w:rsidR="001C1BC5">
        <w:rPr>
          <w:b/>
          <w:bCs/>
        </w:rPr>
        <w:t xml:space="preserve"> o ARERA:</w:t>
      </w:r>
      <w:r w:rsidRPr="00CC0903">
        <w:rPr>
          <w:b/>
          <w:bCs/>
        </w:rPr>
        <w:t xml:space="preserve"> </w:t>
      </w:r>
      <w:r w:rsidRPr="00CC0903">
        <w:t xml:space="preserve">è l’Autorità di Regolazione per Energia Reti e Ambiente; </w:t>
      </w:r>
    </w:p>
    <w:p w14:paraId="540046F2" w14:textId="09AD1EDA" w:rsidR="009B5A4D" w:rsidRPr="00CC0903" w:rsidRDefault="001C1BC5" w:rsidP="00E94A80">
      <w:pPr>
        <w:pStyle w:val="Paragrafoelenco"/>
        <w:numPr>
          <w:ilvl w:val="0"/>
          <w:numId w:val="18"/>
        </w:numPr>
      </w:pPr>
      <w:r>
        <w:rPr>
          <w:b/>
          <w:bCs/>
        </w:rPr>
        <w:t>c</w:t>
      </w:r>
      <w:r w:rsidR="009B5A4D" w:rsidRPr="00CC0903">
        <w:rPr>
          <w:b/>
          <w:bCs/>
        </w:rPr>
        <w:t>entro di raccolta</w:t>
      </w:r>
      <w:r>
        <w:rPr>
          <w:b/>
          <w:bCs/>
        </w:rPr>
        <w:t>:</w:t>
      </w:r>
      <w:r w:rsidR="009B5A4D" w:rsidRPr="00CC0903">
        <w:rPr>
          <w:b/>
          <w:bCs/>
        </w:rPr>
        <w:t xml:space="preserve"> </w:t>
      </w:r>
      <w:r w:rsidR="009B5A4D" w:rsidRPr="00CC0903">
        <w:t xml:space="preserve">è la struttura conforme ai requisiti di cui al decreto del Ministero dell’ambiente e della tutela del territorio e del mare 8 aprile 2008; </w:t>
      </w:r>
    </w:p>
    <w:p w14:paraId="29AE9293" w14:textId="3E9B7D25" w:rsidR="009B5A4D" w:rsidRDefault="009B5A4D" w:rsidP="00E94A80">
      <w:pPr>
        <w:pStyle w:val="Paragrafoelenco"/>
        <w:numPr>
          <w:ilvl w:val="0"/>
          <w:numId w:val="18"/>
        </w:numPr>
      </w:pPr>
      <w:r w:rsidRPr="00CC0903">
        <w:rPr>
          <w:b/>
          <w:bCs/>
        </w:rPr>
        <w:t>cessazione del servizio</w:t>
      </w:r>
      <w:r w:rsidR="001C1BC5">
        <w:rPr>
          <w:b/>
          <w:bCs/>
        </w:rPr>
        <w:t>:</w:t>
      </w:r>
      <w:r w:rsidRPr="00CC0903">
        <w:rPr>
          <w:b/>
          <w:bCs/>
        </w:rPr>
        <w:t xml:space="preserve"> </w:t>
      </w:r>
      <w:r w:rsidRPr="00CC0903">
        <w:t xml:space="preserve">è la decadenza dei presupposti per il pagamento della tariffa e la contestuale disattivazione del servizio nel caso di raccolta domiciliare o di raccolta stradale e di prossimità con accesso controllato, a seguito della comunicazione attestante la data in cui è intervenuta tale cessazione; </w:t>
      </w:r>
    </w:p>
    <w:p w14:paraId="7392ADF9" w14:textId="5EE71DFC" w:rsidR="006C6267" w:rsidRPr="00CC0903" w:rsidRDefault="009B5A4D" w:rsidP="00E94A80">
      <w:pPr>
        <w:pStyle w:val="Paragrafoelenco"/>
        <w:numPr>
          <w:ilvl w:val="0"/>
          <w:numId w:val="18"/>
        </w:numPr>
      </w:pPr>
      <w:r w:rsidRPr="00CC0903">
        <w:rPr>
          <w:b/>
          <w:bCs/>
        </w:rPr>
        <w:t>contenitore sovra-riempito</w:t>
      </w:r>
      <w:r w:rsidR="001C1BC5">
        <w:rPr>
          <w:b/>
          <w:bCs/>
        </w:rPr>
        <w:t>:</w:t>
      </w:r>
      <w:r w:rsidRPr="00CC0903">
        <w:rPr>
          <w:b/>
          <w:bCs/>
        </w:rPr>
        <w:t xml:space="preserve"> </w:t>
      </w:r>
      <w:r w:rsidRPr="00CC0903">
        <w:t xml:space="preserve">è il contenitore il cui volume risulta saturato, impedendo </w:t>
      </w:r>
    </w:p>
    <w:p w14:paraId="2A146876" w14:textId="1B91389C" w:rsidR="009B5A4D" w:rsidRPr="00CC0903" w:rsidRDefault="009B5A4D" w:rsidP="00E94A80">
      <w:pPr>
        <w:pStyle w:val="Paragrafoelenco"/>
        <w:numPr>
          <w:ilvl w:val="0"/>
          <w:numId w:val="18"/>
        </w:numPr>
      </w:pPr>
      <w:r w:rsidRPr="00CC0903">
        <w:rPr>
          <w:b/>
          <w:bCs/>
        </w:rPr>
        <w:t>D.M. 20 aprile 2017</w:t>
      </w:r>
      <w:r w:rsidR="001C1BC5">
        <w:rPr>
          <w:b/>
          <w:bCs/>
        </w:rPr>
        <w:t>:</w:t>
      </w:r>
      <w:r w:rsidRPr="00CC0903">
        <w:rPr>
          <w:b/>
          <w:bCs/>
        </w:rPr>
        <w:t xml:space="preserve"> </w:t>
      </w:r>
      <w:r w:rsidRPr="00CC0903">
        <w:t xml:space="preserve">è il decreto del Ministro dell’Ambiente e della tutela del territorio e del mare di concerto con il Ministro dell’economia e delle finanze del 20 aprile 2017; </w:t>
      </w:r>
    </w:p>
    <w:p w14:paraId="6BF840D2" w14:textId="14234A67" w:rsidR="009B5A4D" w:rsidRPr="00CC0903" w:rsidRDefault="009B5A4D" w:rsidP="00E94A80">
      <w:pPr>
        <w:pStyle w:val="Paragrafoelenco"/>
        <w:numPr>
          <w:ilvl w:val="0"/>
          <w:numId w:val="18"/>
        </w:numPr>
      </w:pPr>
      <w:r w:rsidRPr="00CC0903">
        <w:rPr>
          <w:b/>
          <w:bCs/>
        </w:rPr>
        <w:t>d.P.R. 158/99</w:t>
      </w:r>
      <w:r w:rsidR="001C1BC5">
        <w:rPr>
          <w:b/>
          <w:bCs/>
        </w:rPr>
        <w:t>:</w:t>
      </w:r>
      <w:r w:rsidRPr="00CC0903">
        <w:rPr>
          <w:b/>
          <w:bCs/>
        </w:rPr>
        <w:t xml:space="preserve"> </w:t>
      </w:r>
      <w:r w:rsidRPr="00CC0903">
        <w:t>è il decreto del Presidente della Repubblica 27 aprile 1999, n. 158</w:t>
      </w:r>
      <w:r w:rsidRPr="00CC0903">
        <w:rPr>
          <w:b/>
          <w:bCs/>
        </w:rPr>
        <w:t xml:space="preserve">; </w:t>
      </w:r>
    </w:p>
    <w:p w14:paraId="2DDB9CD8" w14:textId="0EE2EC62" w:rsidR="009B5A4D" w:rsidRPr="00CC0903" w:rsidRDefault="009B5A4D" w:rsidP="00E94A80">
      <w:pPr>
        <w:pStyle w:val="Paragrafoelenco"/>
        <w:numPr>
          <w:ilvl w:val="0"/>
          <w:numId w:val="18"/>
        </w:numPr>
      </w:pPr>
      <w:r w:rsidRPr="00CC0903">
        <w:rPr>
          <w:b/>
          <w:bCs/>
        </w:rPr>
        <w:t>decreto del Presidente della Repubblica 445/00</w:t>
      </w:r>
      <w:r w:rsidR="001C1BC5">
        <w:rPr>
          <w:b/>
          <w:bCs/>
        </w:rPr>
        <w:t>:</w:t>
      </w:r>
      <w:r w:rsidRPr="00CC0903">
        <w:rPr>
          <w:b/>
          <w:bCs/>
        </w:rPr>
        <w:t xml:space="preserve"> </w:t>
      </w:r>
      <w:r w:rsidRPr="00CC0903">
        <w:t xml:space="preserve">è il decreto del Presidente della repubblica 28 </w:t>
      </w:r>
      <w:r w:rsidRPr="00CC0903">
        <w:rPr>
          <w:b/>
          <w:bCs/>
        </w:rPr>
        <w:t>dicembre</w:t>
      </w:r>
      <w:r w:rsidRPr="00CC0903">
        <w:t xml:space="preserve"> 2000, recante “</w:t>
      </w:r>
      <w:r w:rsidRPr="00CC0903">
        <w:rPr>
          <w:i/>
          <w:iCs/>
        </w:rPr>
        <w:t>Disposizioni legislative in materia di documentazione amministrativa”</w:t>
      </w:r>
      <w:r w:rsidRPr="00CC0903">
        <w:t>;</w:t>
      </w:r>
    </w:p>
    <w:p w14:paraId="5D1CDB51" w14:textId="708FC2C6" w:rsidR="009B5A4D" w:rsidRPr="00CC0903" w:rsidRDefault="009B5A4D" w:rsidP="00E94A80">
      <w:pPr>
        <w:pStyle w:val="Paragrafoelenco"/>
        <w:numPr>
          <w:ilvl w:val="0"/>
          <w:numId w:val="18"/>
        </w:numPr>
      </w:pPr>
      <w:r w:rsidRPr="00CC0903">
        <w:rPr>
          <w:b/>
          <w:bCs/>
        </w:rPr>
        <w:t>decreto legislativo 116/20</w:t>
      </w:r>
      <w:r w:rsidR="001C1BC5">
        <w:rPr>
          <w:b/>
          <w:bCs/>
        </w:rPr>
        <w:t>:</w:t>
      </w:r>
      <w:r w:rsidRPr="00CC0903">
        <w:rPr>
          <w:b/>
          <w:bCs/>
        </w:rPr>
        <w:t xml:space="preserve"> </w:t>
      </w:r>
      <w:r w:rsidRPr="00CC0903">
        <w:t xml:space="preserve">è il decreto legislativo 3 settembre 2020, n.116, recante “Attuazione della direttiva (UE) 2018/851 che modifica la direttiva 2008/98/CE relativa ai rifiuti e attuazione della direttiva (UE) 2018/852 che modifica la direttiva 1994/62/CE sugli imballaggi e i rifiuti di imballaggio”; </w:t>
      </w:r>
    </w:p>
    <w:p w14:paraId="37168BE4" w14:textId="31FC9CD8" w:rsidR="009B5A4D" w:rsidRPr="00CC0903" w:rsidRDefault="009B5A4D" w:rsidP="00E94A80">
      <w:pPr>
        <w:pStyle w:val="Paragrafoelenco"/>
        <w:numPr>
          <w:ilvl w:val="0"/>
          <w:numId w:val="18"/>
        </w:numPr>
      </w:pPr>
      <w:r w:rsidRPr="00CC0903">
        <w:rPr>
          <w:b/>
          <w:bCs/>
        </w:rPr>
        <w:t>decreto legislativo 152/06</w:t>
      </w:r>
      <w:r w:rsidR="001C1BC5">
        <w:rPr>
          <w:b/>
          <w:bCs/>
        </w:rPr>
        <w:t>:</w:t>
      </w:r>
      <w:r w:rsidRPr="00CC0903">
        <w:rPr>
          <w:b/>
          <w:bCs/>
        </w:rPr>
        <w:t xml:space="preserve"> </w:t>
      </w:r>
      <w:r w:rsidRPr="00CC0903">
        <w:t>è il decreto legislativo 3 aprile 2006, n. 152, recante “</w:t>
      </w:r>
      <w:r w:rsidRPr="00CC0903">
        <w:rPr>
          <w:i/>
          <w:iCs/>
        </w:rPr>
        <w:t>Norme in materia ambientale</w:t>
      </w:r>
      <w:r w:rsidRPr="00CC0903">
        <w:t xml:space="preserve">” e </w:t>
      </w:r>
      <w:proofErr w:type="spellStart"/>
      <w:r w:rsidRPr="00CC0903">
        <w:t>s.m.i.</w:t>
      </w:r>
      <w:proofErr w:type="spellEnd"/>
      <w:r w:rsidRPr="00CC0903">
        <w:t xml:space="preserve">; </w:t>
      </w:r>
    </w:p>
    <w:p w14:paraId="0F72D0D0" w14:textId="401885A5" w:rsidR="009B5A4D" w:rsidRPr="00CC0903" w:rsidRDefault="009B5A4D" w:rsidP="00E94A80">
      <w:pPr>
        <w:pStyle w:val="Paragrafoelenco"/>
        <w:numPr>
          <w:ilvl w:val="0"/>
          <w:numId w:val="18"/>
        </w:numPr>
      </w:pPr>
      <w:r w:rsidRPr="00CC0903">
        <w:rPr>
          <w:b/>
          <w:bCs/>
        </w:rPr>
        <w:t>disservizio</w:t>
      </w:r>
      <w:r w:rsidR="001C1BC5">
        <w:rPr>
          <w:b/>
          <w:bCs/>
        </w:rPr>
        <w:t>:</w:t>
      </w:r>
      <w:r w:rsidRPr="00CC0903">
        <w:rPr>
          <w:b/>
          <w:bCs/>
        </w:rPr>
        <w:t xml:space="preserve"> </w:t>
      </w:r>
      <w:r w:rsidRPr="00CC0903">
        <w:t>è il non corretto svolgimento del servizio integrato di gestione dei rifiuti urbani ovvero dei singoli servizi che lo compongono che provoca disagi all’</w:t>
      </w:r>
      <w:r w:rsidR="009A2152">
        <w:t>Utent</w:t>
      </w:r>
      <w:r w:rsidR="001A5FD8">
        <w:t>e</w:t>
      </w:r>
      <w:r w:rsidRPr="00CC0903">
        <w:t xml:space="preserve"> o interruzioni del servizio senza, tuttavia, generare situazioni di pericolo per l’ambiente, le persone, o le cose; </w:t>
      </w:r>
    </w:p>
    <w:p w14:paraId="42C187EA" w14:textId="631BBD61" w:rsidR="009B5A4D" w:rsidRPr="00CC0903" w:rsidRDefault="009B5A4D" w:rsidP="00E94A80">
      <w:pPr>
        <w:pStyle w:val="Paragrafoelenco"/>
        <w:numPr>
          <w:ilvl w:val="0"/>
          <w:numId w:val="18"/>
        </w:numPr>
      </w:pPr>
      <w:r w:rsidRPr="00CC0903">
        <w:rPr>
          <w:b/>
          <w:bCs/>
        </w:rPr>
        <w:t>documento di riscossione</w:t>
      </w:r>
      <w:r w:rsidR="001C1BC5">
        <w:rPr>
          <w:b/>
          <w:bCs/>
        </w:rPr>
        <w:t>:</w:t>
      </w:r>
      <w:r w:rsidRPr="00CC0903">
        <w:rPr>
          <w:b/>
          <w:bCs/>
        </w:rPr>
        <w:t xml:space="preserve"> </w:t>
      </w:r>
      <w:r w:rsidRPr="00CC0903">
        <w:t>è l’avviso o invito di pagamento, oppure la fattura, trasmesso/a all’</w:t>
      </w:r>
      <w:r w:rsidR="009A2152">
        <w:t>Utent</w:t>
      </w:r>
      <w:r w:rsidR="001A5FD8">
        <w:t>e</w:t>
      </w:r>
      <w:r w:rsidRPr="00CC0903">
        <w:t xml:space="preserve"> del servizio integrato di gestione dei rifiuti urbani, ovvero dei singoli servizi che lo compongono; </w:t>
      </w:r>
    </w:p>
    <w:p w14:paraId="1587F95F" w14:textId="1D119A13" w:rsidR="009B5A4D" w:rsidRPr="00CC0903" w:rsidRDefault="009B5A4D" w:rsidP="00E94A80">
      <w:pPr>
        <w:pStyle w:val="Paragrafoelenco"/>
        <w:numPr>
          <w:ilvl w:val="0"/>
          <w:numId w:val="18"/>
        </w:numPr>
      </w:pPr>
      <w:r w:rsidRPr="00CC0903">
        <w:rPr>
          <w:b/>
          <w:bCs/>
        </w:rPr>
        <w:t>Ente di governo dell’Ambito</w:t>
      </w:r>
      <w:r w:rsidR="001C1BC5">
        <w:rPr>
          <w:b/>
          <w:bCs/>
        </w:rPr>
        <w:t>:</w:t>
      </w:r>
      <w:r w:rsidRPr="00CC0903">
        <w:rPr>
          <w:b/>
          <w:bCs/>
        </w:rPr>
        <w:t xml:space="preserve"> </w:t>
      </w:r>
      <w:r w:rsidRPr="00CC0903">
        <w:t xml:space="preserve">è il soggetto istituito ai sensi del decreto-legge 13 agosto 2011, n. 138; </w:t>
      </w:r>
    </w:p>
    <w:p w14:paraId="1C76716E" w14:textId="09BBFCA9" w:rsidR="009B5A4D" w:rsidRPr="00CC0903" w:rsidRDefault="009B5A4D" w:rsidP="00E94A80">
      <w:pPr>
        <w:pStyle w:val="Paragrafoelenco"/>
        <w:numPr>
          <w:ilvl w:val="0"/>
          <w:numId w:val="18"/>
        </w:numPr>
      </w:pPr>
      <w:r w:rsidRPr="00CC0903">
        <w:rPr>
          <w:b/>
          <w:bCs/>
        </w:rPr>
        <w:t xml:space="preserve">Ente </w:t>
      </w:r>
      <w:r w:rsidR="001C1BC5">
        <w:rPr>
          <w:b/>
          <w:bCs/>
        </w:rPr>
        <w:t>T</w:t>
      </w:r>
      <w:r w:rsidRPr="00CC0903">
        <w:rPr>
          <w:b/>
          <w:bCs/>
        </w:rPr>
        <w:t xml:space="preserve">erritorialmente </w:t>
      </w:r>
      <w:r w:rsidR="001C1BC5">
        <w:rPr>
          <w:b/>
          <w:bCs/>
        </w:rPr>
        <w:t>C</w:t>
      </w:r>
      <w:r w:rsidRPr="00CC0903">
        <w:rPr>
          <w:b/>
          <w:bCs/>
        </w:rPr>
        <w:t>ompetente</w:t>
      </w:r>
      <w:r w:rsidR="001C1BC5">
        <w:rPr>
          <w:b/>
          <w:bCs/>
        </w:rPr>
        <w:t xml:space="preserve"> o</w:t>
      </w:r>
      <w:r w:rsidRPr="00CC0903">
        <w:t xml:space="preserve"> </w:t>
      </w:r>
      <w:r w:rsidR="00167B11" w:rsidRPr="001C1BC5">
        <w:rPr>
          <w:b/>
          <w:bCs/>
        </w:rPr>
        <w:t>ETC</w:t>
      </w:r>
      <w:r w:rsidR="001C1BC5" w:rsidRPr="001C1BC5">
        <w:rPr>
          <w:b/>
          <w:bCs/>
        </w:rPr>
        <w:t>:</w:t>
      </w:r>
      <w:r w:rsidRPr="00CC0903">
        <w:rPr>
          <w:b/>
          <w:bCs/>
        </w:rPr>
        <w:t xml:space="preserve"> </w:t>
      </w:r>
      <w:r w:rsidRPr="00CC0903">
        <w:t xml:space="preserve">è l’Ente di governo dell’Ambito, laddove costituito ed operativo, o, in caso contrario, la Regione o la Provincia autonoma o altri enti competenti secondo la normativa vigente;  dal momento che la Regione Lombardia si è avvalsa della facoltà prevista dall’art. 200, comma 7, del D.lgs. 152/2006 (o TUA) di adottare «modelli alternativi o in deroga al modello degli Ambiti Territoriali Ottimali» (ATO), avendo dimostrato l’adeguatezza del piano regionale di gestione dei </w:t>
      </w:r>
      <w:r w:rsidRPr="00CC0903">
        <w:lastRenderedPageBreak/>
        <w:t>rifiuti rispetto agli obiettivi strategici previsti dal Legislatore, l’Ente territorialmente competente tenuto alla predisposizione del piano economico finanziario e alla definizione degli adempimenti connessi alla qualità del servizio di cui alla presente Carta della qualità è il Comune</w:t>
      </w:r>
      <w:r w:rsidR="00C35779">
        <w:t>;</w:t>
      </w:r>
    </w:p>
    <w:p w14:paraId="06EA3A1E" w14:textId="793E3823" w:rsidR="009B5A4D" w:rsidRPr="00CC0903" w:rsidRDefault="001C1BC5" w:rsidP="00E94A80">
      <w:pPr>
        <w:pStyle w:val="Paragrafoelenco"/>
        <w:numPr>
          <w:ilvl w:val="0"/>
          <w:numId w:val="18"/>
        </w:numPr>
      </w:pPr>
      <w:r w:rsidRPr="00CC0903">
        <w:rPr>
          <w:b/>
          <w:bCs/>
        </w:rPr>
        <w:t>G</w:t>
      </w:r>
      <w:r w:rsidR="009B5A4D" w:rsidRPr="00CC0903">
        <w:rPr>
          <w:b/>
          <w:bCs/>
        </w:rPr>
        <w:t>estione</w:t>
      </w:r>
      <w:r>
        <w:rPr>
          <w:b/>
          <w:bCs/>
        </w:rPr>
        <w:t>:</w:t>
      </w:r>
      <w:r w:rsidR="009B5A4D" w:rsidRPr="00CC0903">
        <w:t xml:space="preserve"> è l’ambito tariffario, ovvero il territorio, comunale o sovra-comunale, sul quale si applica la medesima tariffa; </w:t>
      </w:r>
    </w:p>
    <w:p w14:paraId="19E3264C" w14:textId="3C651457" w:rsidR="00B829AC" w:rsidRPr="00CC0903" w:rsidRDefault="00B829AC" w:rsidP="00E94A80">
      <w:pPr>
        <w:pStyle w:val="Paragrafoelenco"/>
        <w:numPr>
          <w:ilvl w:val="0"/>
          <w:numId w:val="18"/>
        </w:numPr>
        <w:rPr>
          <w:b/>
          <w:bCs/>
        </w:rPr>
      </w:pPr>
      <w:r w:rsidRPr="00CC0903">
        <w:rPr>
          <w:b/>
          <w:bCs/>
        </w:rPr>
        <w:t xml:space="preserve">gestore dell’attività di gestione tariffe e rapporto con gli </w:t>
      </w:r>
      <w:r w:rsidR="009A2152">
        <w:rPr>
          <w:b/>
          <w:bCs/>
        </w:rPr>
        <w:t>Utent</w:t>
      </w:r>
      <w:r w:rsidRPr="007D2E8B">
        <w:rPr>
          <w:b/>
          <w:bCs/>
        </w:rPr>
        <w:t>i</w:t>
      </w:r>
      <w:r w:rsidR="001C1BC5">
        <w:t>: è</w:t>
      </w:r>
      <w:r w:rsidRPr="00CC0903">
        <w:t xml:space="preserve"> il soggetto che eroga i servizi connessi all’attività di gestione tariffe e rapporto con gli </w:t>
      </w:r>
      <w:r w:rsidR="009A2152">
        <w:t>Utent</w:t>
      </w:r>
      <w:r w:rsidRPr="00CC0903">
        <w:t>i</w:t>
      </w:r>
      <w:r w:rsidRPr="00CC0903">
        <w:rPr>
          <w:b/>
          <w:bCs/>
        </w:rPr>
        <w:t>;</w:t>
      </w:r>
      <w:r w:rsidR="00670C19">
        <w:rPr>
          <w:b/>
          <w:bCs/>
        </w:rPr>
        <w:t xml:space="preserve"> </w:t>
      </w:r>
      <w:r w:rsidRPr="00CC0903">
        <w:rPr>
          <w:b/>
          <w:bCs/>
        </w:rPr>
        <w:t xml:space="preserve"> </w:t>
      </w:r>
    </w:p>
    <w:p w14:paraId="3A41018F" w14:textId="00B046CA" w:rsidR="00B829AC" w:rsidRPr="00CC0903" w:rsidRDefault="00B829AC" w:rsidP="00E94A80">
      <w:pPr>
        <w:pStyle w:val="Paragrafoelenco"/>
        <w:numPr>
          <w:ilvl w:val="0"/>
          <w:numId w:val="18"/>
        </w:numPr>
        <w:rPr>
          <w:b/>
          <w:bCs/>
        </w:rPr>
      </w:pPr>
      <w:r w:rsidRPr="00CC0903">
        <w:rPr>
          <w:b/>
          <w:bCs/>
        </w:rPr>
        <w:t>gestore della raccolta e trasporto</w:t>
      </w:r>
      <w:r w:rsidR="001C1BC5">
        <w:rPr>
          <w:b/>
          <w:bCs/>
        </w:rPr>
        <w:t>:</w:t>
      </w:r>
      <w:r w:rsidRPr="00CC0903">
        <w:rPr>
          <w:b/>
          <w:bCs/>
        </w:rPr>
        <w:t xml:space="preserve"> </w:t>
      </w:r>
      <w:r w:rsidRPr="00CC0903">
        <w:t>è il soggetto che eroga il servizio di raccolta e trasporto</w:t>
      </w:r>
      <w:r w:rsidRPr="00CC0903">
        <w:rPr>
          <w:b/>
          <w:bCs/>
        </w:rPr>
        <w:t xml:space="preserve">; </w:t>
      </w:r>
    </w:p>
    <w:p w14:paraId="3695F046" w14:textId="601574EE" w:rsidR="00B829AC" w:rsidRPr="00CC0903" w:rsidRDefault="00B829AC" w:rsidP="00E94A80">
      <w:pPr>
        <w:pStyle w:val="Paragrafoelenco"/>
        <w:numPr>
          <w:ilvl w:val="0"/>
          <w:numId w:val="18"/>
        </w:numPr>
        <w:rPr>
          <w:rFonts w:ascii="Calibri" w:hAnsi="Calibri" w:cs="Calibri"/>
          <w:sz w:val="23"/>
          <w:szCs w:val="23"/>
        </w:rPr>
      </w:pPr>
      <w:r w:rsidRPr="00CC0903">
        <w:rPr>
          <w:b/>
          <w:bCs/>
        </w:rPr>
        <w:t>gestore dello spazzamento e del lavaggio delle strade</w:t>
      </w:r>
      <w:r w:rsidR="001C1BC5">
        <w:rPr>
          <w:b/>
          <w:bCs/>
        </w:rPr>
        <w:t>:</w:t>
      </w:r>
      <w:r w:rsidRPr="00CC0903">
        <w:rPr>
          <w:b/>
          <w:bCs/>
        </w:rPr>
        <w:t xml:space="preserve"> </w:t>
      </w:r>
      <w:r w:rsidRPr="00CC0903">
        <w:t xml:space="preserve">è il soggetto che eroga il </w:t>
      </w:r>
      <w:r w:rsidRPr="00F74412">
        <w:rPr>
          <w:rFonts w:asciiTheme="minorHAnsi" w:hAnsiTheme="minorHAnsi" w:cstheme="minorHAnsi"/>
        </w:rPr>
        <w:t>servizio di spazzamento e lavaggio delle strade;</w:t>
      </w:r>
      <w:r>
        <w:rPr>
          <w:rFonts w:ascii="Calibri" w:hAnsi="Calibri" w:cs="Calibri"/>
          <w:sz w:val="23"/>
          <w:szCs w:val="23"/>
        </w:rPr>
        <w:t xml:space="preserve"> </w:t>
      </w:r>
    </w:p>
    <w:p w14:paraId="1F65DE34" w14:textId="430C607E" w:rsidR="009B5A4D" w:rsidRPr="00CC0903" w:rsidRDefault="009B5A4D" w:rsidP="00E94A80">
      <w:pPr>
        <w:pStyle w:val="Paragrafoelenco"/>
        <w:numPr>
          <w:ilvl w:val="0"/>
          <w:numId w:val="18"/>
        </w:numPr>
      </w:pPr>
      <w:r w:rsidRPr="00CC0903">
        <w:rPr>
          <w:b/>
          <w:bCs/>
        </w:rPr>
        <w:t>giorno lavorativo</w:t>
      </w:r>
      <w:r w:rsidR="001C1BC5">
        <w:rPr>
          <w:b/>
          <w:bCs/>
        </w:rPr>
        <w:t>:</w:t>
      </w:r>
      <w:r w:rsidRPr="00CC0903">
        <w:rPr>
          <w:b/>
          <w:bCs/>
        </w:rPr>
        <w:t xml:space="preserve"> </w:t>
      </w:r>
      <w:r w:rsidRPr="00CC0903">
        <w:t xml:space="preserve">è il giorno non festivo della settimana compreso tra lunedì e venerdì inclusi; </w:t>
      </w:r>
    </w:p>
    <w:p w14:paraId="220A3381" w14:textId="07D16467" w:rsidR="009B5A4D" w:rsidRPr="00CC0903" w:rsidRDefault="009B5A4D" w:rsidP="00E94A80">
      <w:pPr>
        <w:pStyle w:val="Paragrafoelenco"/>
        <w:numPr>
          <w:ilvl w:val="0"/>
          <w:numId w:val="18"/>
        </w:numPr>
      </w:pPr>
      <w:r w:rsidRPr="00CC0903">
        <w:rPr>
          <w:b/>
          <w:bCs/>
        </w:rPr>
        <w:t>interruzione del servizio</w:t>
      </w:r>
      <w:r w:rsidR="001C1BC5">
        <w:rPr>
          <w:b/>
          <w:bCs/>
        </w:rPr>
        <w:t>:</w:t>
      </w:r>
      <w:r w:rsidRPr="00CC0903">
        <w:rPr>
          <w:b/>
          <w:bCs/>
        </w:rPr>
        <w:t xml:space="preserve"> </w:t>
      </w:r>
      <w:r w:rsidRPr="00CC0903">
        <w:t xml:space="preserve">è il servizio non effettuato puntualmente rispetto a quanto programmato e non ripristinato entro il tempo di recupero; </w:t>
      </w:r>
    </w:p>
    <w:p w14:paraId="7C66A1B1" w14:textId="60025CF1" w:rsidR="009B5A4D" w:rsidRPr="00CC0903" w:rsidRDefault="009B5A4D" w:rsidP="00E94A80">
      <w:pPr>
        <w:pStyle w:val="Paragrafoelenco"/>
        <w:numPr>
          <w:ilvl w:val="0"/>
          <w:numId w:val="18"/>
        </w:numPr>
      </w:pPr>
      <w:r w:rsidRPr="00CC0903">
        <w:rPr>
          <w:b/>
          <w:bCs/>
        </w:rPr>
        <w:t>legge 147/13</w:t>
      </w:r>
      <w:r w:rsidR="001C1BC5">
        <w:rPr>
          <w:b/>
          <w:bCs/>
        </w:rPr>
        <w:t>:</w:t>
      </w:r>
      <w:r w:rsidRPr="00CC0903">
        <w:rPr>
          <w:b/>
          <w:bCs/>
        </w:rPr>
        <w:t xml:space="preserve"> </w:t>
      </w:r>
      <w:r w:rsidRPr="00CC0903">
        <w:t xml:space="preserve">è la legge 27 dicembre 2013, n. 147, recante “Disposizioni per la formazione del bilancio annuale e pluriennale dello Stato (Legge di stabilità 2014)”; </w:t>
      </w:r>
    </w:p>
    <w:p w14:paraId="08560E99" w14:textId="00D45ED0" w:rsidR="009B5A4D" w:rsidRPr="00CC0903" w:rsidRDefault="009B5A4D" w:rsidP="00E94A80">
      <w:pPr>
        <w:pStyle w:val="Paragrafoelenco"/>
        <w:numPr>
          <w:ilvl w:val="0"/>
          <w:numId w:val="18"/>
        </w:numPr>
      </w:pPr>
      <w:r w:rsidRPr="00CC0903">
        <w:rPr>
          <w:b/>
          <w:bCs/>
        </w:rPr>
        <w:t>livello o standard generale di qualità</w:t>
      </w:r>
      <w:r w:rsidR="001C1BC5">
        <w:rPr>
          <w:b/>
          <w:bCs/>
        </w:rPr>
        <w:t>:</w:t>
      </w:r>
      <w:r w:rsidRPr="00CC0903">
        <w:rPr>
          <w:b/>
          <w:bCs/>
        </w:rPr>
        <w:t xml:space="preserve"> </w:t>
      </w:r>
      <w:r w:rsidRPr="00CC0903">
        <w:t xml:space="preserve">è il livello di qualità riferito al complesso delle prestazioni da garantire agli </w:t>
      </w:r>
      <w:r w:rsidR="009A2152">
        <w:t>Utent</w:t>
      </w:r>
      <w:r w:rsidRPr="00CC0903">
        <w:t xml:space="preserve">i; </w:t>
      </w:r>
    </w:p>
    <w:p w14:paraId="687AAA78" w14:textId="77777777" w:rsidR="009B5A4D" w:rsidRPr="00CC0903" w:rsidRDefault="009B5A4D" w:rsidP="00E94A80">
      <w:pPr>
        <w:pStyle w:val="Paragrafoelenco"/>
        <w:numPr>
          <w:ilvl w:val="0"/>
          <w:numId w:val="18"/>
        </w:numPr>
      </w:pPr>
      <w:r w:rsidRPr="00CC0903">
        <w:rPr>
          <w:b/>
          <w:bCs/>
        </w:rPr>
        <w:t>operatore di centralino</w:t>
      </w:r>
      <w:r w:rsidRPr="00CC0903">
        <w:t xml:space="preserve">: è la persona in grado di raccogliere le informazioni necessarie per attivare il servizio di pronto intervento e di impartire al chiamante le istruzioni per tutelare la sua ed altrui sicurezza; </w:t>
      </w:r>
    </w:p>
    <w:p w14:paraId="44EAA1D9" w14:textId="45CE2BEA" w:rsidR="009B5A4D" w:rsidRPr="00CC0903" w:rsidRDefault="009B5A4D" w:rsidP="00E94A80">
      <w:pPr>
        <w:pStyle w:val="Paragrafoelenco"/>
        <w:numPr>
          <w:ilvl w:val="0"/>
          <w:numId w:val="18"/>
        </w:numPr>
      </w:pPr>
      <w:r w:rsidRPr="00CC0903">
        <w:rPr>
          <w:b/>
          <w:bCs/>
        </w:rPr>
        <w:t>prestazione</w:t>
      </w:r>
      <w:r w:rsidR="001C1BC5">
        <w:rPr>
          <w:b/>
          <w:bCs/>
        </w:rPr>
        <w:t>:</w:t>
      </w:r>
      <w:r w:rsidRPr="00CC0903">
        <w:rPr>
          <w:b/>
          <w:bCs/>
        </w:rPr>
        <w:t xml:space="preserve"> </w:t>
      </w:r>
      <w:r w:rsidRPr="00CC0903">
        <w:t xml:space="preserve">è, laddove non specificato, ogni risposta a reclamo o richiesta scritta, ovvero ogni lavoro o intervento effettuato dal gestore su richiesta; </w:t>
      </w:r>
    </w:p>
    <w:p w14:paraId="784FDD04" w14:textId="77777777" w:rsidR="009B5A4D" w:rsidRPr="00CC0903" w:rsidRDefault="009B5A4D" w:rsidP="00E94A80">
      <w:pPr>
        <w:pStyle w:val="Paragrafoelenco"/>
        <w:numPr>
          <w:ilvl w:val="0"/>
          <w:numId w:val="18"/>
        </w:numPr>
      </w:pPr>
      <w:r w:rsidRPr="00CC0903">
        <w:rPr>
          <w:b/>
          <w:bCs/>
        </w:rPr>
        <w:t>Programma delle attività di raccolta e trasporto</w:t>
      </w:r>
      <w:r w:rsidRPr="00CC0903">
        <w:t xml:space="preserve">: documento redatto dal gestore, in coerenza con quanto previsto dal Contratto di servizio, in cui viene riportata la pianificazione del servizio di raccolta e trasporto all’interno della gestione di riferimento; </w:t>
      </w:r>
    </w:p>
    <w:p w14:paraId="2ADEE4D4" w14:textId="77777777" w:rsidR="009B5A4D" w:rsidRPr="00CC0903" w:rsidRDefault="009B5A4D" w:rsidP="00E94A80">
      <w:pPr>
        <w:pStyle w:val="Paragrafoelenco"/>
        <w:numPr>
          <w:ilvl w:val="0"/>
          <w:numId w:val="18"/>
        </w:numPr>
      </w:pPr>
      <w:r w:rsidRPr="00CC0903">
        <w:rPr>
          <w:b/>
          <w:bCs/>
        </w:rPr>
        <w:t>Programma delle attività di spazzamento e lavaggio</w:t>
      </w:r>
      <w:r w:rsidRPr="00CC0903">
        <w:t xml:space="preserve">: documento redatto dal gestore, in coerenza con quanto previsto dal Contratto di servizio, in cui viene riportata la pianificazione del servizio di spazzamento e lavaggio delle strade all’interno della gestione di riferimento; </w:t>
      </w:r>
    </w:p>
    <w:p w14:paraId="43FD74F4" w14:textId="368682C3" w:rsidR="009B5A4D" w:rsidRPr="00CC0903" w:rsidRDefault="009B5A4D" w:rsidP="00E94A80">
      <w:pPr>
        <w:pStyle w:val="Paragrafoelenco"/>
        <w:numPr>
          <w:ilvl w:val="0"/>
          <w:numId w:val="18"/>
        </w:numPr>
      </w:pPr>
      <w:r w:rsidRPr="00CC0903">
        <w:rPr>
          <w:b/>
          <w:bCs/>
        </w:rPr>
        <w:t xml:space="preserve">reclamo scritto: </w:t>
      </w:r>
      <w:r w:rsidRPr="00CC0903">
        <w:t>è ogni comunicazione scritta fatta pervenire al gestore, anche per via telematica, con la quale l’</w:t>
      </w:r>
      <w:r w:rsidR="009A2152">
        <w:t>Utent</w:t>
      </w:r>
      <w:r w:rsidR="001A5FD8">
        <w:t>e</w:t>
      </w:r>
      <w:r w:rsidRPr="00CC0903">
        <w:t xml:space="preserve">, o per suo conto un rappresentante legale dello stesso o un’Associazione di consumatori, esprime lamentele circa la non coerenza del servizio ottenuto con uno o più requisiti definiti da leggi o provvedimenti amministrativi, dal regolamento di servizio, ovvero circa ogni altro aspetto relativo ai rapporti tra gestore e </w:t>
      </w:r>
      <w:r w:rsidR="009A2152">
        <w:t>Utent</w:t>
      </w:r>
      <w:r w:rsidR="001A5FD8">
        <w:t>e</w:t>
      </w:r>
      <w:r w:rsidRPr="00CC0903">
        <w:t xml:space="preserve">, ad eccezione delle richieste scritte di rettifica degli importi addebitati e delle segnalazioni per disservizi; </w:t>
      </w:r>
    </w:p>
    <w:p w14:paraId="6D7C899B" w14:textId="192C51FB" w:rsidR="009B5A4D" w:rsidRPr="00E3399D" w:rsidRDefault="009B5A4D" w:rsidP="00E94A80">
      <w:pPr>
        <w:pStyle w:val="Paragrafoelenco"/>
        <w:numPr>
          <w:ilvl w:val="0"/>
          <w:numId w:val="18"/>
        </w:numPr>
      </w:pPr>
      <w:r w:rsidRPr="00CC0903">
        <w:rPr>
          <w:b/>
          <w:bCs/>
        </w:rPr>
        <w:t>richiesta di attivazione del servizio</w:t>
      </w:r>
      <w:r w:rsidRPr="00E3399D">
        <w:t xml:space="preserve">: </w:t>
      </w:r>
      <w:r w:rsidRPr="007D2E8B">
        <w:t>è la dichiarazione TARI di attivazione dell’utenza;</w:t>
      </w:r>
      <w:r w:rsidRPr="00E3399D">
        <w:t xml:space="preserve"> </w:t>
      </w:r>
    </w:p>
    <w:p w14:paraId="5DB7FEC3" w14:textId="67BA23BC" w:rsidR="009B5A4D" w:rsidRPr="00CC0903" w:rsidRDefault="009B5A4D" w:rsidP="00E94A80">
      <w:pPr>
        <w:pStyle w:val="Paragrafoelenco"/>
        <w:numPr>
          <w:ilvl w:val="0"/>
          <w:numId w:val="18"/>
        </w:numPr>
      </w:pPr>
      <w:r w:rsidRPr="00CC0903">
        <w:rPr>
          <w:b/>
          <w:bCs/>
        </w:rPr>
        <w:t xml:space="preserve">richiesta di variazione </w:t>
      </w:r>
      <w:r w:rsidR="008D2936">
        <w:rPr>
          <w:b/>
          <w:bCs/>
        </w:rPr>
        <w:t>o</w:t>
      </w:r>
      <w:r w:rsidRPr="00CC0903">
        <w:rPr>
          <w:b/>
          <w:bCs/>
        </w:rPr>
        <w:t xml:space="preserve"> di cessazione del servizi</w:t>
      </w:r>
      <w:r w:rsidRPr="00E3399D">
        <w:rPr>
          <w:b/>
          <w:bCs/>
        </w:rPr>
        <w:t xml:space="preserve">o: </w:t>
      </w:r>
      <w:r w:rsidRPr="007D2E8B">
        <w:t xml:space="preserve">è la dichiarazione TARI di variazione </w:t>
      </w:r>
      <w:r w:rsidR="00E3399D" w:rsidRPr="007D2E8B">
        <w:t>o</w:t>
      </w:r>
      <w:r w:rsidRPr="007D2E8B">
        <w:t xml:space="preserve"> di cessazione dell’utenza;</w:t>
      </w:r>
    </w:p>
    <w:p w14:paraId="76B557A0" w14:textId="52E28A32" w:rsidR="009B5A4D" w:rsidRPr="00CC0903" w:rsidRDefault="009B5A4D" w:rsidP="00E94A80">
      <w:pPr>
        <w:pStyle w:val="Paragrafoelenco"/>
        <w:numPr>
          <w:ilvl w:val="0"/>
          <w:numId w:val="18"/>
        </w:numPr>
      </w:pPr>
      <w:r w:rsidRPr="00CC0903">
        <w:rPr>
          <w:b/>
          <w:bCs/>
        </w:rPr>
        <w:lastRenderedPageBreak/>
        <w:t xml:space="preserve">richiesta scritta di rettifica degli importi addebitati: </w:t>
      </w:r>
      <w:r w:rsidRPr="00CC0903">
        <w:t xml:space="preserve">è ogni comunicazione scritta, fatta pervenire al gestore dell’attività di gestione tariffe e rapporto con gli </w:t>
      </w:r>
      <w:r w:rsidR="009A2152">
        <w:t>Utent</w:t>
      </w:r>
      <w:r w:rsidRPr="00CC0903">
        <w:t>i, anche per via telematica, con la quale l’</w:t>
      </w:r>
      <w:r w:rsidR="009A2152">
        <w:t>Utent</w:t>
      </w:r>
      <w:r w:rsidR="001A5FD8">
        <w:t>e</w:t>
      </w:r>
      <w:r w:rsidRPr="00CC0903">
        <w:t xml:space="preserve"> esprime, in relazione ad importi già pagati o per i quali è stata richiesta la rateizzazione, lamentele circa la non correttezza degli importi addebitati; </w:t>
      </w:r>
    </w:p>
    <w:p w14:paraId="25EF9EB2" w14:textId="77777777" w:rsidR="009B5A4D" w:rsidRPr="00CC0903" w:rsidRDefault="009B5A4D" w:rsidP="00E94A80">
      <w:pPr>
        <w:pStyle w:val="Paragrafoelenco"/>
        <w:numPr>
          <w:ilvl w:val="0"/>
          <w:numId w:val="18"/>
        </w:numPr>
      </w:pPr>
      <w:r w:rsidRPr="00CC0903">
        <w:rPr>
          <w:b/>
          <w:bCs/>
        </w:rPr>
        <w:t xml:space="preserve">rifiuti urbani: </w:t>
      </w:r>
      <w:r w:rsidRPr="00CC0903">
        <w:t xml:space="preserve">sono i rifiuti di cui all’articolo 184, comma 2, del decreto legislativo 152/06 e </w:t>
      </w:r>
      <w:proofErr w:type="spellStart"/>
      <w:r w:rsidRPr="00CC0903">
        <w:t>s.m.i.</w:t>
      </w:r>
      <w:proofErr w:type="spellEnd"/>
      <w:r w:rsidRPr="00CC0903">
        <w:t xml:space="preserve">; </w:t>
      </w:r>
    </w:p>
    <w:p w14:paraId="663D8428" w14:textId="77777777" w:rsidR="009B5A4D" w:rsidRPr="00CC0903" w:rsidRDefault="009B5A4D" w:rsidP="00E94A80">
      <w:pPr>
        <w:pStyle w:val="Paragrafoelenco"/>
        <w:numPr>
          <w:ilvl w:val="0"/>
          <w:numId w:val="18"/>
        </w:numPr>
      </w:pPr>
      <w:r w:rsidRPr="00CC0903">
        <w:rPr>
          <w:b/>
          <w:bCs/>
        </w:rPr>
        <w:t>segnalazione per disservizio</w:t>
      </w:r>
      <w:r w:rsidRPr="00CC0903">
        <w:t xml:space="preserve">: comunicazione di un disservizio effettuata tramite servizio telefonico, posta inclusa la posta elettronica, o sportello (fisico e </w:t>
      </w:r>
      <w:r w:rsidRPr="00CC0903">
        <w:rPr>
          <w:i/>
          <w:iCs/>
        </w:rPr>
        <w:t>online</w:t>
      </w:r>
      <w:r w:rsidRPr="00CC0903">
        <w:t xml:space="preserve">), ove previsto; </w:t>
      </w:r>
    </w:p>
    <w:p w14:paraId="6103EFBC" w14:textId="31B6C215" w:rsidR="009B5A4D" w:rsidRPr="00CC0903" w:rsidRDefault="009B5A4D" w:rsidP="00E94A80">
      <w:pPr>
        <w:pStyle w:val="Paragrafoelenco"/>
        <w:numPr>
          <w:ilvl w:val="0"/>
          <w:numId w:val="18"/>
        </w:numPr>
      </w:pPr>
      <w:r w:rsidRPr="00CC0903">
        <w:rPr>
          <w:b/>
          <w:bCs/>
        </w:rPr>
        <w:t>servizio di ritiro dei rifiuti su chiamata</w:t>
      </w:r>
      <w:r w:rsidR="001C1BC5">
        <w:rPr>
          <w:b/>
          <w:bCs/>
        </w:rPr>
        <w:t>:</w:t>
      </w:r>
      <w:r w:rsidRPr="00CC0903">
        <w:rPr>
          <w:b/>
          <w:bCs/>
        </w:rPr>
        <w:t xml:space="preserve"> </w:t>
      </w:r>
      <w:r w:rsidRPr="00CC0903">
        <w:t xml:space="preserve">è il servizio di raccolta domiciliare dei rifiuti urbani che per natura o dimensione non sono compatibili con le modalità di raccolta domiciliare o stradale e di prossimità adottate ordinariamente nella gestione, quali, ad esempio, i rifiuti ingombranti, i RAEE, sfalci e potature; </w:t>
      </w:r>
    </w:p>
    <w:p w14:paraId="6F10ED24" w14:textId="57DC6F5D" w:rsidR="009B5A4D" w:rsidRPr="00CC0903" w:rsidRDefault="009B5A4D" w:rsidP="00E94A80">
      <w:pPr>
        <w:pStyle w:val="Paragrafoelenco"/>
        <w:numPr>
          <w:ilvl w:val="0"/>
          <w:numId w:val="18"/>
        </w:numPr>
      </w:pPr>
      <w:r w:rsidRPr="00CC0903">
        <w:rPr>
          <w:b/>
          <w:bCs/>
        </w:rPr>
        <w:t xml:space="preserve">servizio integrato di gestione </w:t>
      </w:r>
      <w:r w:rsidRPr="00CC0903">
        <w:t xml:space="preserve">comprende il complesso delle attività volte ad ottimizzare la gestione dei rifiuti urbani (indipendentemente dalla classificazione che assumono durante il loro percorso) vale a dire: l’attività di raccolta e trasporto; l’attività di trattamento e smaltimento; l’attività di trattamento e recupero; l’attività di spazzamento e lavaggio delle strade, nonché l’attività di gestione tariffe e rapporto con gli </w:t>
      </w:r>
      <w:r w:rsidR="009A2152">
        <w:t>Utent</w:t>
      </w:r>
      <w:r w:rsidRPr="00CC0903">
        <w:t xml:space="preserve">i; </w:t>
      </w:r>
    </w:p>
    <w:p w14:paraId="776662DB" w14:textId="3EA91C66" w:rsidR="009B5A4D" w:rsidRPr="00CC0903" w:rsidRDefault="009B5A4D" w:rsidP="00E94A80">
      <w:pPr>
        <w:pStyle w:val="Paragrafoelenco"/>
        <w:numPr>
          <w:ilvl w:val="0"/>
          <w:numId w:val="18"/>
        </w:numPr>
      </w:pPr>
      <w:r w:rsidRPr="00CC0903">
        <w:rPr>
          <w:b/>
          <w:bCs/>
        </w:rPr>
        <w:t>servizio telefonico</w:t>
      </w:r>
      <w:r w:rsidRPr="00CC0903">
        <w:t>: è il servizio telefonico che permette all’</w:t>
      </w:r>
      <w:r w:rsidR="009A2152">
        <w:t>Utent</w:t>
      </w:r>
      <w:r w:rsidR="001A5FD8">
        <w:t>e</w:t>
      </w:r>
      <w:r w:rsidRPr="00CC0903">
        <w:t xml:space="preserve"> di mettersi in contatto con il proprio gestore per richiedere informazioni, segnalare disservizi, prenotare il servizio di ritiro su chiamata, richiedere la riparazione delle attrezzature per la raccolta domiciliare, e per ogni altra prestazione che il gestore rende tramite tale punto di contatto; </w:t>
      </w:r>
    </w:p>
    <w:p w14:paraId="2DEB513D" w14:textId="134AE8D4" w:rsidR="009B5A4D" w:rsidRPr="00CC0903" w:rsidRDefault="009B5A4D" w:rsidP="00E94A80">
      <w:pPr>
        <w:pStyle w:val="Paragrafoelenco"/>
        <w:numPr>
          <w:ilvl w:val="0"/>
          <w:numId w:val="18"/>
        </w:numPr>
      </w:pPr>
      <w:r w:rsidRPr="00CC0903">
        <w:rPr>
          <w:b/>
          <w:bCs/>
        </w:rPr>
        <w:t>sportello fisico</w:t>
      </w:r>
      <w:r w:rsidRPr="00CC0903">
        <w:t>: è un punto di contatto sul territorio, che permette all’</w:t>
      </w:r>
      <w:r w:rsidR="009A2152">
        <w:t>Utent</w:t>
      </w:r>
      <w:r w:rsidR="001A5FD8">
        <w:t>e</w:t>
      </w:r>
      <w:r w:rsidRPr="00CC0903">
        <w:t xml:space="preserve"> di inoltrare: reclami, richieste di informazioni, di rettifica e rateizzazione degli importi addebitati, richieste di attivazione, variazione e cessazione del servizio. L’</w:t>
      </w:r>
      <w:r w:rsidR="009A2152">
        <w:t>Utent</w:t>
      </w:r>
      <w:r w:rsidR="001A5FD8">
        <w:t>e</w:t>
      </w:r>
      <w:r w:rsidRPr="00CC0903">
        <w:t xml:space="preserve"> può altresì prenotare il servizio di ritiro su chiamata, segnalare disservizi, richiedere la riparazione delle attrezzature per la raccolta domiciliare, nonché ogni altra prestazione che il gestore rende tramite tale punto di contatto; </w:t>
      </w:r>
    </w:p>
    <w:p w14:paraId="3798575E" w14:textId="230C46F6" w:rsidR="009B5A4D" w:rsidRPr="00CC0903" w:rsidRDefault="009B5A4D" w:rsidP="00E94A80">
      <w:pPr>
        <w:pStyle w:val="Paragrafoelenco"/>
        <w:numPr>
          <w:ilvl w:val="0"/>
          <w:numId w:val="18"/>
        </w:numPr>
      </w:pPr>
      <w:r w:rsidRPr="00CC0903">
        <w:rPr>
          <w:b/>
          <w:bCs/>
        </w:rPr>
        <w:t xml:space="preserve">sportello </w:t>
      </w:r>
      <w:r w:rsidRPr="00CC0903">
        <w:rPr>
          <w:b/>
          <w:bCs/>
          <w:i/>
          <w:iCs/>
        </w:rPr>
        <w:t>online</w:t>
      </w:r>
      <w:r w:rsidRPr="00CC0903">
        <w:rPr>
          <w:b/>
          <w:bCs/>
        </w:rPr>
        <w:t xml:space="preserve">: </w:t>
      </w:r>
      <w:r w:rsidRPr="00CC0903">
        <w:t xml:space="preserve">è la piattaforma </w:t>
      </w:r>
      <w:r w:rsidRPr="00CC0903">
        <w:rPr>
          <w:i/>
          <w:iCs/>
        </w:rPr>
        <w:t xml:space="preserve">web </w:t>
      </w:r>
      <w:r w:rsidRPr="00CC0903">
        <w:t>che permette all’</w:t>
      </w:r>
      <w:r w:rsidR="009A2152">
        <w:t>Utent</w:t>
      </w:r>
      <w:r w:rsidR="001A5FD8">
        <w:t>e</w:t>
      </w:r>
      <w:r w:rsidRPr="00CC0903">
        <w:t xml:space="preserve"> di inoltrare: reclami, richieste di informazioni, di rettifica e rateizzazione degli importi addebitati, richieste di attivazione, variazione e cessazione del servizio. L’</w:t>
      </w:r>
      <w:r w:rsidR="009A2152">
        <w:t>Utent</w:t>
      </w:r>
      <w:r w:rsidR="001A5FD8">
        <w:t>e</w:t>
      </w:r>
      <w:r w:rsidRPr="00CC0903">
        <w:t xml:space="preserve"> può altresì prenotare il servizio di ritiro su chiamata, segnalare disservizi, richiedere la riparazione delle attrezzature per la raccolta domiciliare, nonché ogni altra prestazione che il gestore rende tramite tale punto di contatto; </w:t>
      </w:r>
    </w:p>
    <w:p w14:paraId="6A5C928E" w14:textId="0D33F51A" w:rsidR="009B5A4D" w:rsidRPr="007D2E8B" w:rsidRDefault="009B5A4D" w:rsidP="00E94A80">
      <w:pPr>
        <w:pStyle w:val="Paragrafoelenco"/>
        <w:numPr>
          <w:ilvl w:val="0"/>
          <w:numId w:val="18"/>
        </w:numPr>
      </w:pPr>
      <w:r w:rsidRPr="007D2E8B">
        <w:rPr>
          <w:b/>
          <w:bCs/>
        </w:rPr>
        <w:t>TARI</w:t>
      </w:r>
      <w:r w:rsidR="001C1BC5">
        <w:rPr>
          <w:b/>
          <w:bCs/>
        </w:rPr>
        <w:t>:</w:t>
      </w:r>
      <w:r w:rsidRPr="007D2E8B">
        <w:rPr>
          <w:b/>
          <w:bCs/>
        </w:rPr>
        <w:t xml:space="preserve"> </w:t>
      </w:r>
      <w:r w:rsidRPr="007D2E8B">
        <w:t xml:space="preserve">è la tariffa istituita ai sensi dell’articolo 1, commi 639 e 651, della legge 147/13, comprensiva sia della TARI determinata coi criteri presuntivi indicati nel d.P.R. 158/99 (TARI presuntiva) sia della TARI determinata facendo riferimento ai criteri di calibratura individuale e misurazione delle quantità indicati nel d.P.R. 158/99 (tributo puntuale); </w:t>
      </w:r>
    </w:p>
    <w:p w14:paraId="6E343F2B" w14:textId="0FF3F6A2" w:rsidR="009B5A4D" w:rsidRPr="00CC0903" w:rsidRDefault="009B5A4D" w:rsidP="00E94A80">
      <w:pPr>
        <w:pStyle w:val="Paragrafoelenco"/>
        <w:numPr>
          <w:ilvl w:val="0"/>
          <w:numId w:val="18"/>
        </w:numPr>
      </w:pPr>
      <w:r w:rsidRPr="00CC0903">
        <w:rPr>
          <w:b/>
          <w:bCs/>
        </w:rPr>
        <w:t>tempo di recupero</w:t>
      </w:r>
      <w:r w:rsidR="001C1BC5">
        <w:rPr>
          <w:b/>
          <w:bCs/>
        </w:rPr>
        <w:t>:</w:t>
      </w:r>
      <w:r w:rsidRPr="00CC0903">
        <w:rPr>
          <w:b/>
          <w:bCs/>
        </w:rPr>
        <w:t xml:space="preserve"> </w:t>
      </w:r>
      <w:r w:rsidRPr="00CC0903">
        <w:t>è il tempo entro cui il servizio non espletato puntualmente può essere effettuato senza recare una effettiva discontinuità all’</w:t>
      </w:r>
      <w:r w:rsidR="009A2152">
        <w:t>Utent</w:t>
      </w:r>
      <w:r w:rsidR="001A5FD8">
        <w:t>e</w:t>
      </w:r>
      <w:r w:rsidRPr="00CC0903">
        <w:t xml:space="preserve">; </w:t>
      </w:r>
    </w:p>
    <w:p w14:paraId="65684A42" w14:textId="5A836FD7" w:rsidR="009B5A4D" w:rsidRDefault="009B5A4D" w:rsidP="00E94A80">
      <w:pPr>
        <w:pStyle w:val="Paragrafoelenco"/>
        <w:numPr>
          <w:ilvl w:val="0"/>
          <w:numId w:val="18"/>
        </w:numPr>
      </w:pPr>
      <w:r w:rsidRPr="00CC0903">
        <w:rPr>
          <w:b/>
          <w:bCs/>
        </w:rPr>
        <w:lastRenderedPageBreak/>
        <w:t xml:space="preserve">TITR: </w:t>
      </w:r>
      <w:r w:rsidRPr="00CC0903">
        <w:t xml:space="preserve">è il Testo Integrato in tema di Trasparenza nel servizio di gestione dei rifiuti, di cui all’Allegato A alla deliberazione 31 ottobre 2019, 444/2019/R/RIF; </w:t>
      </w:r>
    </w:p>
    <w:p w14:paraId="3AC9C976" w14:textId="5111AD9F" w:rsidR="00C35779" w:rsidRPr="009C2A20" w:rsidRDefault="00C35779" w:rsidP="00E94A80">
      <w:pPr>
        <w:pStyle w:val="Paragrafoelenco"/>
        <w:numPr>
          <w:ilvl w:val="0"/>
          <w:numId w:val="18"/>
        </w:numPr>
      </w:pPr>
      <w:r w:rsidRPr="009C2A20">
        <w:rPr>
          <w:b/>
          <w:bCs/>
        </w:rPr>
        <w:t>TQRIF</w:t>
      </w:r>
      <w:r w:rsidR="001C1BC5">
        <w:rPr>
          <w:b/>
          <w:bCs/>
        </w:rPr>
        <w:t>:</w:t>
      </w:r>
      <w:r w:rsidRPr="009C2A20">
        <w:rPr>
          <w:b/>
          <w:bCs/>
        </w:rPr>
        <w:t xml:space="preserve"> </w:t>
      </w:r>
      <w:r w:rsidRPr="009C2A20">
        <w:t xml:space="preserve">è il Testo unico per la regolazione della qualità del servizio di gestione dei rifiuti urbani, di cui all’Allegato A alla deliberazione 18 gennaio 2022, 15/2022/R/RIF; </w:t>
      </w:r>
    </w:p>
    <w:p w14:paraId="6CF5A6B5" w14:textId="6770AD10" w:rsidR="009B5A4D" w:rsidRPr="00CC0903" w:rsidRDefault="009A2152" w:rsidP="00E94A80">
      <w:pPr>
        <w:pStyle w:val="Paragrafoelenco"/>
        <w:numPr>
          <w:ilvl w:val="0"/>
          <w:numId w:val="18"/>
        </w:numPr>
      </w:pPr>
      <w:r>
        <w:rPr>
          <w:b/>
          <w:bCs/>
        </w:rPr>
        <w:t>Utent</w:t>
      </w:r>
      <w:r w:rsidR="001A5FD8">
        <w:rPr>
          <w:b/>
          <w:bCs/>
        </w:rPr>
        <w:t>e</w:t>
      </w:r>
      <w:r w:rsidR="001C1BC5">
        <w:rPr>
          <w:b/>
          <w:bCs/>
        </w:rPr>
        <w:t>:</w:t>
      </w:r>
      <w:r w:rsidR="009B5A4D" w:rsidRPr="00CC0903">
        <w:rPr>
          <w:b/>
          <w:bCs/>
        </w:rPr>
        <w:t xml:space="preserve"> </w:t>
      </w:r>
      <w:r w:rsidR="009B5A4D" w:rsidRPr="00CC0903">
        <w:t xml:space="preserve">è la persona fisica o giuridica che è o che sarà intestataria del documento di riscossione; </w:t>
      </w:r>
    </w:p>
    <w:p w14:paraId="27095AB4" w14:textId="2B3DC7FE" w:rsidR="009B5A4D" w:rsidRPr="00CC0903" w:rsidRDefault="001C1BC5" w:rsidP="00E94A80">
      <w:pPr>
        <w:pStyle w:val="Paragrafoelenco"/>
        <w:numPr>
          <w:ilvl w:val="0"/>
          <w:numId w:val="18"/>
        </w:numPr>
      </w:pPr>
      <w:r w:rsidRPr="00CC0903">
        <w:rPr>
          <w:b/>
          <w:bCs/>
        </w:rPr>
        <w:t>U</w:t>
      </w:r>
      <w:r w:rsidR="009B5A4D" w:rsidRPr="00CC0903">
        <w:rPr>
          <w:b/>
          <w:bCs/>
        </w:rPr>
        <w:t>tenza</w:t>
      </w:r>
      <w:r>
        <w:rPr>
          <w:b/>
          <w:bCs/>
        </w:rPr>
        <w:t>:</w:t>
      </w:r>
      <w:r w:rsidR="009B5A4D" w:rsidRPr="00CC0903">
        <w:rPr>
          <w:b/>
          <w:bCs/>
        </w:rPr>
        <w:t xml:space="preserve"> </w:t>
      </w:r>
      <w:r w:rsidR="009B5A4D" w:rsidRPr="00CC0903">
        <w:t xml:space="preserve">è l’immobile o l’area soggetta a tariffazione come definita all’articolo 2, comma 1, lettera c), del D.M. 20 aprile 2017; </w:t>
      </w:r>
    </w:p>
    <w:p w14:paraId="2CE96310" w14:textId="3C1A2E70" w:rsidR="009B5A4D" w:rsidRPr="00CC0903" w:rsidRDefault="009B5A4D" w:rsidP="00E94A80">
      <w:pPr>
        <w:pStyle w:val="Paragrafoelenco"/>
        <w:numPr>
          <w:ilvl w:val="0"/>
          <w:numId w:val="18"/>
        </w:numPr>
      </w:pPr>
      <w:r w:rsidRPr="00CC0903">
        <w:rPr>
          <w:b/>
          <w:bCs/>
        </w:rPr>
        <w:t>variazione del servizio</w:t>
      </w:r>
      <w:r w:rsidR="001C1BC5">
        <w:rPr>
          <w:b/>
          <w:bCs/>
        </w:rPr>
        <w:t>:</w:t>
      </w:r>
      <w:r w:rsidRPr="00CC0903">
        <w:rPr>
          <w:b/>
          <w:bCs/>
        </w:rPr>
        <w:t xml:space="preserve"> </w:t>
      </w:r>
      <w:r w:rsidRPr="00CC0903">
        <w:t xml:space="preserve">è la modifica dei presupposti per il pagamento della tariffa. Rientrano nella variazione del servizio anche le fattispecie disciplinate dall’articolo 238, comma 10, del decreto legislativo 152/06. </w:t>
      </w:r>
    </w:p>
    <w:p w14:paraId="77410FC6" w14:textId="1607262E" w:rsidR="000C774C" w:rsidRDefault="000C774C" w:rsidP="00E94A80"/>
    <w:p w14:paraId="6FB8BCCB" w14:textId="486EF118" w:rsidR="00827053" w:rsidRDefault="00827053" w:rsidP="00E94A80">
      <w:r>
        <w:br w:type="page"/>
      </w:r>
    </w:p>
    <w:p w14:paraId="494562A7" w14:textId="060A4D00" w:rsidR="005F60FC" w:rsidRPr="00366DE0" w:rsidRDefault="00EA532F" w:rsidP="00967429">
      <w:pPr>
        <w:pStyle w:val="Titolo"/>
      </w:pPr>
      <w:bookmarkStart w:id="3" w:name="_Toc152581752"/>
      <w:r>
        <w:lastRenderedPageBreak/>
        <w:t>INFORMAZIONI GENERALI</w:t>
      </w:r>
      <w:bookmarkEnd w:id="3"/>
    </w:p>
    <w:p w14:paraId="793C7646" w14:textId="0EB81765" w:rsidR="00827053" w:rsidRPr="003F024F" w:rsidRDefault="00827053" w:rsidP="00967429">
      <w:pPr>
        <w:pStyle w:val="Titolo1"/>
      </w:pPr>
      <w:bookmarkStart w:id="4" w:name="_Toc152581753"/>
      <w:bookmarkStart w:id="5" w:name="_Ref104215425"/>
      <w:r w:rsidRPr="003F024F">
        <w:t>Chi è l’Ente Territorialmente Competente</w:t>
      </w:r>
      <w:bookmarkEnd w:id="4"/>
    </w:p>
    <w:p w14:paraId="1F9243BB" w14:textId="7E248C0C" w:rsidR="00827053" w:rsidRDefault="00827053" w:rsidP="00E94A80">
      <w:r>
        <w:t xml:space="preserve">Ai sensi del Decreto-Legge 138/2011 </w:t>
      </w:r>
      <w:r w:rsidRPr="004E0CAB">
        <w:t xml:space="preserve">Regioni o Province autonome </w:t>
      </w:r>
      <w:r>
        <w:t>definiscono per ogni Ambito Territoriale Ottimale g</w:t>
      </w:r>
      <w:r w:rsidRPr="00985E1D">
        <w:t xml:space="preserve">li Enti di governo </w:t>
      </w:r>
      <w:r>
        <w:t>preposti ad</w:t>
      </w:r>
      <w:r w:rsidRPr="00985E1D">
        <w:t xml:space="preserve"> organizzare i</w:t>
      </w:r>
      <w:r>
        <w:t xml:space="preserve">l servizio di gestione del </w:t>
      </w:r>
      <w:r w:rsidRPr="00985E1D">
        <w:t>ciclo dei rifiuti urbani</w:t>
      </w:r>
      <w:r>
        <w:t xml:space="preserve">. </w:t>
      </w:r>
    </w:p>
    <w:p w14:paraId="1FD94588" w14:textId="05D89802" w:rsidR="00995915" w:rsidRDefault="00570D73" w:rsidP="00E94A80">
      <w:r>
        <w:t xml:space="preserve">La Regione Liguria, con legge regionale </w:t>
      </w:r>
      <w:r w:rsidR="00BA1723">
        <w:t xml:space="preserve">n. 1/2014 ha individuato un unico Ambito Territoriale Ottimale coincidente con </w:t>
      </w:r>
      <w:r w:rsidR="00DC5689">
        <w:t xml:space="preserve">il territorio regionale, </w:t>
      </w:r>
      <w:r w:rsidR="00104371">
        <w:t>articolato in quattro aree</w:t>
      </w:r>
      <w:r w:rsidR="007169B8">
        <w:t xml:space="preserve"> coincidenti con il territorio della Città Metropolitana e delle</w:t>
      </w:r>
      <w:r w:rsidR="00995915">
        <w:t xml:space="preserve"> tre province liguri.</w:t>
      </w:r>
    </w:p>
    <w:p w14:paraId="5B1DA81C" w14:textId="3457297D" w:rsidR="00593D3F" w:rsidRDefault="00E05CDA" w:rsidP="00E94A80">
      <w:r>
        <w:t>Le Province sono delegate per l’organizzazione dei servizi di raccolta</w:t>
      </w:r>
      <w:r w:rsidR="00FA799D">
        <w:t xml:space="preserve"> nei rispettivi </w:t>
      </w:r>
      <w:r w:rsidR="00B273AE">
        <w:t>territori sulla base di uno specifico piano d’area.</w:t>
      </w:r>
    </w:p>
    <w:p w14:paraId="0EDF6D24" w14:textId="7B670508" w:rsidR="00B273AE" w:rsidRDefault="00B273AE" w:rsidP="00E94A80">
      <w:r>
        <w:t xml:space="preserve">La </w:t>
      </w:r>
      <w:r w:rsidR="008C3048">
        <w:t>P</w:t>
      </w:r>
      <w:r>
        <w:t>rovincia di Savona</w:t>
      </w:r>
      <w:r w:rsidR="008C3048">
        <w:t>, attraverso il proprio piano d’area ha</w:t>
      </w:r>
      <w:r w:rsidR="00C55C56">
        <w:t xml:space="preserve"> identificato due bacini di affidamento</w:t>
      </w:r>
      <w:r w:rsidR="00721565">
        <w:t>: il bacino di affidamento Capoluogo</w:t>
      </w:r>
      <w:r w:rsidR="00E831F5">
        <w:t>, coincidente con il territorio della città di Savona, ed il bacino di affidamento provinciale</w:t>
      </w:r>
      <w:r w:rsidR="00C32409">
        <w:t xml:space="preserve">, coincidente con il restante territorio della provincia, con l’esclusione dei comuni di Andora, Testico e Stellanello che </w:t>
      </w:r>
      <w:r w:rsidR="00575748">
        <w:t>sono stati inclusi, in accordo con la provincia di Imperia, nell’area omogenea imperiese.</w:t>
      </w:r>
    </w:p>
    <w:p w14:paraId="0D248E6B" w14:textId="21F6F5C1" w:rsidR="001C5FFC" w:rsidRPr="001C5FFC" w:rsidRDefault="006A19BB" w:rsidP="00E94A80">
      <w:pPr>
        <w:rPr>
          <w:i/>
          <w:iCs/>
          <w:color w:val="0070C0"/>
        </w:rPr>
      </w:pPr>
      <w:r>
        <w:t>Nel</w:t>
      </w:r>
      <w:r w:rsidR="00036125">
        <w:t xml:space="preserve">l’attesa </w:t>
      </w:r>
      <w:r w:rsidR="00D339F5">
        <w:t xml:space="preserve">del completamento </w:t>
      </w:r>
      <w:r w:rsidR="00CB4660">
        <w:t xml:space="preserve">dell’iter di affidamento del servizio </w:t>
      </w:r>
      <w:r w:rsidR="00DD251C">
        <w:t xml:space="preserve">da parte dell’Ente di </w:t>
      </w:r>
      <w:r w:rsidR="008C55C2">
        <w:t>Governo</w:t>
      </w:r>
      <w:r w:rsidR="00573C82">
        <w:t xml:space="preserve"> del</w:t>
      </w:r>
      <w:r w:rsidR="006F4B85">
        <w:t xml:space="preserve"> Bacino di Raccolta Provinciale</w:t>
      </w:r>
      <w:r w:rsidR="00BA7131">
        <w:t>, ad oggi individuato nella Provincia di Savona, il Comune</w:t>
      </w:r>
      <w:r w:rsidR="00FF462A">
        <w:t xml:space="preserve"> </w:t>
      </w:r>
      <w:r w:rsidR="008544CA">
        <w:t>continua a svolgere</w:t>
      </w:r>
      <w:r w:rsidR="00FF462A">
        <w:t xml:space="preserve"> il ruolo di Ente Territorialmente Competente per il proprio</w:t>
      </w:r>
      <w:r w:rsidR="00593D3F">
        <w:t xml:space="preserve"> territorio.</w:t>
      </w:r>
    </w:p>
    <w:p w14:paraId="48DA1127" w14:textId="1F2F8E65" w:rsidR="00E708A6" w:rsidRDefault="00E708A6" w:rsidP="00967429">
      <w:pPr>
        <w:pStyle w:val="Titolo1"/>
      </w:pPr>
      <w:bookmarkStart w:id="6" w:name="_Toc152581754"/>
      <w:bookmarkEnd w:id="5"/>
      <w:r>
        <w:t>Come si compone il servizio</w:t>
      </w:r>
      <w:bookmarkEnd w:id="6"/>
      <w:r>
        <w:t xml:space="preserve"> </w:t>
      </w:r>
    </w:p>
    <w:p w14:paraId="5D309CAE" w14:textId="2A3F4BFF" w:rsidR="00827053" w:rsidRDefault="00385318" w:rsidP="00E94A80">
      <w:r>
        <w:t>Il servizio di gestione dei rifiuti urbani si compone delle seguenti attività:</w:t>
      </w:r>
    </w:p>
    <w:p w14:paraId="30984E34" w14:textId="29063037" w:rsidR="00D21894" w:rsidRDefault="00385318" w:rsidP="00E94A80">
      <w:pPr>
        <w:pStyle w:val="Paragrafoelenco"/>
        <w:numPr>
          <w:ilvl w:val="0"/>
          <w:numId w:val="15"/>
        </w:numPr>
      </w:pPr>
      <w:r w:rsidRPr="00D21894">
        <w:rPr>
          <w:b/>
          <w:bCs/>
        </w:rPr>
        <w:t xml:space="preserve">gestione della tariffa e del rapporto con gli </w:t>
      </w:r>
      <w:r w:rsidR="009A2152">
        <w:rPr>
          <w:b/>
          <w:bCs/>
        </w:rPr>
        <w:t>Utent</w:t>
      </w:r>
      <w:r w:rsidRPr="00D21894">
        <w:rPr>
          <w:b/>
          <w:bCs/>
        </w:rPr>
        <w:t>i</w:t>
      </w:r>
      <w:r>
        <w:t xml:space="preserve"> </w:t>
      </w:r>
      <w:r w:rsidR="00D21894">
        <w:t xml:space="preserve">che comprende le operazioni di accertamento, riscossione (incluse le attività di bollettazione e l’invio degli avvisi di pagamento), di gestione del rapporto con gli </w:t>
      </w:r>
      <w:r w:rsidR="009A2152">
        <w:t>Utent</w:t>
      </w:r>
      <w:r w:rsidR="00D21894">
        <w:t xml:space="preserve">i (inclusa la gestione reclami) anche mediante sportelli dedicati o call-center, la gestione della banca dati degli </w:t>
      </w:r>
      <w:r w:rsidR="009A2152">
        <w:t>Utent</w:t>
      </w:r>
      <w:r w:rsidR="00D21894">
        <w:t>i e delle utenze, dei crediti e del contenzioso, la promozione di campagne ambientali, la prevenzione della produzione di rifiuti urbani;</w:t>
      </w:r>
    </w:p>
    <w:p w14:paraId="7CC74680" w14:textId="783F2CD4" w:rsidR="00843E7B" w:rsidRDefault="00385318" w:rsidP="00E94A80">
      <w:pPr>
        <w:pStyle w:val="Paragrafoelenco"/>
        <w:numPr>
          <w:ilvl w:val="0"/>
          <w:numId w:val="15"/>
        </w:numPr>
      </w:pPr>
      <w:r w:rsidRPr="00D21894">
        <w:rPr>
          <w:b/>
          <w:bCs/>
        </w:rPr>
        <w:t>gestione della raccolta e trasporto</w:t>
      </w:r>
      <w:r w:rsidR="00D21894" w:rsidRPr="00D21894">
        <w:t xml:space="preserve"> </w:t>
      </w:r>
      <w:r w:rsidR="00D21894">
        <w:t>che comprende le operazioni di raccolta e di trasporto dei rifiuti urbani verso impianti di trattamento, di smaltimento, di riutilizzo e/o recupero;</w:t>
      </w:r>
    </w:p>
    <w:p w14:paraId="0FA14223" w14:textId="21A8A795" w:rsidR="00385318" w:rsidRDefault="00385318" w:rsidP="00E94A80">
      <w:pPr>
        <w:pStyle w:val="Paragrafoelenco"/>
        <w:numPr>
          <w:ilvl w:val="0"/>
          <w:numId w:val="15"/>
        </w:numPr>
      </w:pPr>
      <w:r w:rsidRPr="00843E7B">
        <w:rPr>
          <w:b/>
          <w:bCs/>
        </w:rPr>
        <w:t>gestione dello spazzamento e del lavaggio delle strade</w:t>
      </w:r>
      <w:r w:rsidR="00843E7B" w:rsidRPr="00843E7B">
        <w:t xml:space="preserve"> </w:t>
      </w:r>
      <w:r w:rsidR="00843E7B">
        <w:t>c</w:t>
      </w:r>
      <w:r w:rsidR="00C60A4D">
        <w:t>he c</w:t>
      </w:r>
      <w:r w:rsidR="00843E7B">
        <w:t>omprende le operazioni di</w:t>
      </w:r>
      <w:r w:rsidR="00C60A4D">
        <w:t xml:space="preserve"> </w:t>
      </w:r>
      <w:r w:rsidR="00843E7B">
        <w:t xml:space="preserve">spazzamento </w:t>
      </w:r>
      <w:r w:rsidR="00C60A4D">
        <w:t>(</w:t>
      </w:r>
      <w:r w:rsidR="00843E7B">
        <w:t>meccanizzato, manuale e misto</w:t>
      </w:r>
      <w:r w:rsidR="00C60A4D">
        <w:t>)</w:t>
      </w:r>
      <w:r w:rsidR="00843E7B">
        <w:t xml:space="preserve"> e di lavaggio delle strade e</w:t>
      </w:r>
      <w:r w:rsidR="00C60A4D">
        <w:t xml:space="preserve"> </w:t>
      </w:r>
      <w:r w:rsidR="00843E7B">
        <w:t>del suolo pubblico, svuotamento cestini e raccolta foglie, escluse le</w:t>
      </w:r>
      <w:r w:rsidR="00C60A4D">
        <w:t xml:space="preserve"> </w:t>
      </w:r>
      <w:r w:rsidR="00843E7B">
        <w:t>operazioni di sgombero della neve dalla sede stradale e sue pertinenze,</w:t>
      </w:r>
      <w:r w:rsidR="00C60A4D">
        <w:t xml:space="preserve"> </w:t>
      </w:r>
      <w:r w:rsidR="00843E7B">
        <w:t>effettuate al solo scopo di garantire la loro fruibilità e la sicurezza del transito</w:t>
      </w:r>
      <w:r w:rsidR="00C60A4D">
        <w:t>.</w:t>
      </w:r>
    </w:p>
    <w:p w14:paraId="3A569DBF" w14:textId="16E3D815" w:rsidR="00667478" w:rsidRDefault="00667478" w:rsidP="00967429">
      <w:pPr>
        <w:pStyle w:val="Titolo1"/>
      </w:pPr>
      <w:bookmarkStart w:id="7" w:name="_Toc152581755"/>
      <w:r>
        <w:lastRenderedPageBreak/>
        <w:t>Chi sono i</w:t>
      </w:r>
      <w:r w:rsidRPr="00667478">
        <w:t xml:space="preserve"> Gestori del servizio</w:t>
      </w:r>
      <w:bookmarkEnd w:id="7"/>
      <w:r w:rsidR="002E1574">
        <w:t xml:space="preserve"> </w:t>
      </w:r>
    </w:p>
    <w:p w14:paraId="666D0AB0" w14:textId="604BE630" w:rsidR="00347DC0" w:rsidRPr="001C5FFC" w:rsidRDefault="00CD6F74" w:rsidP="00E94A80">
      <w:r>
        <w:t>Sono titolari:</w:t>
      </w:r>
    </w:p>
    <w:p w14:paraId="1953E029" w14:textId="77777777" w:rsidR="00CD6F74" w:rsidRDefault="00F43F8C" w:rsidP="00967429">
      <w:pPr>
        <w:pStyle w:val="Paragrafoelenco"/>
        <w:numPr>
          <w:ilvl w:val="0"/>
          <w:numId w:val="23"/>
        </w:numPr>
      </w:pPr>
      <w:r w:rsidRPr="001C5FFC">
        <w:t>dell’attività di gestione della tariffa e del rapporto con gli utenti il Comune stesso</w:t>
      </w:r>
      <w:r w:rsidR="001C5FFC">
        <w:t>;</w:t>
      </w:r>
    </w:p>
    <w:p w14:paraId="60E8EF20" w14:textId="6B0DA5C5" w:rsidR="00FD6A5F" w:rsidRPr="001C5FFC" w:rsidRDefault="00F43F8C" w:rsidP="00967429">
      <w:pPr>
        <w:pStyle w:val="Paragrafoelenco"/>
        <w:numPr>
          <w:ilvl w:val="0"/>
          <w:numId w:val="23"/>
        </w:numPr>
      </w:pPr>
      <w:r w:rsidRPr="001C5FFC">
        <w:t>dell’</w:t>
      </w:r>
      <w:r w:rsidR="0062407E" w:rsidRPr="00CD6F74">
        <w:t>attività</w:t>
      </w:r>
      <w:r w:rsidRPr="00CD6F74">
        <w:t xml:space="preserve"> di raccolta e trasporto rifiuti </w:t>
      </w:r>
      <w:r w:rsidR="001C5FFC">
        <w:t xml:space="preserve">Servizi </w:t>
      </w:r>
      <w:r w:rsidR="00BB6066">
        <w:t xml:space="preserve">Ambientali </w:t>
      </w:r>
      <w:r w:rsidR="001C5FFC">
        <w:t xml:space="preserve">Territoriali </w:t>
      </w:r>
      <w:proofErr w:type="spellStart"/>
      <w:r w:rsidR="001C5FFC">
        <w:t>S.p.A</w:t>
      </w:r>
      <w:proofErr w:type="spellEnd"/>
      <w:r w:rsidR="00BB6066" w:rsidRPr="00CD6F74">
        <w:rPr>
          <w:i/>
          <w:iCs/>
          <w:color w:val="0070C0"/>
        </w:rPr>
        <w:tab/>
      </w:r>
    </w:p>
    <w:p w14:paraId="145B6AC9" w14:textId="06C8E46D" w:rsidR="00667478" w:rsidRDefault="00667478" w:rsidP="00967429">
      <w:pPr>
        <w:pStyle w:val="Titolo1"/>
      </w:pPr>
      <w:bookmarkStart w:id="8" w:name="_Toc152581756"/>
      <w:r>
        <w:t>Principi</w:t>
      </w:r>
      <w:r w:rsidR="00360ACB">
        <w:t xml:space="preserve"> adottati</w:t>
      </w:r>
      <w:bookmarkEnd w:id="8"/>
    </w:p>
    <w:p w14:paraId="10CC8DE3" w14:textId="13FBC59B" w:rsidR="00A74312" w:rsidRDefault="00A24811" w:rsidP="00E94A80">
      <w:r>
        <w:t>Nell’espletamento delle attività di propria competenza, i Gestori del servizio operano nel rispetto dei principi di seguito descritti.</w:t>
      </w:r>
    </w:p>
    <w:p w14:paraId="5595129C" w14:textId="41165520" w:rsidR="00EF25C2" w:rsidRPr="00143E02" w:rsidRDefault="00EF25C2" w:rsidP="00E94A80">
      <w:r w:rsidRPr="00143E02">
        <w:t>Eguaglianza e imparzialità</w:t>
      </w:r>
    </w:p>
    <w:p w14:paraId="4E35835C" w14:textId="360528EC" w:rsidR="00302628" w:rsidRDefault="00302628" w:rsidP="00E94A80">
      <w:r>
        <w:t xml:space="preserve">Il rapporto tra gli </w:t>
      </w:r>
      <w:r w:rsidR="009A2152">
        <w:t>Utent</w:t>
      </w:r>
      <w:r>
        <w:t>i e Gestor</w:t>
      </w:r>
      <w:r w:rsidR="00A24811">
        <w:t>i</w:t>
      </w:r>
      <w:r>
        <w:t xml:space="preserve"> è definito da regole che devono essere applicate indistintamente con principi di eguaglianza</w:t>
      </w:r>
      <w:r w:rsidR="00A24811">
        <w:t xml:space="preserve">, </w:t>
      </w:r>
      <w:r>
        <w:t xml:space="preserve">senza alcuna discriminazione. </w:t>
      </w:r>
    </w:p>
    <w:p w14:paraId="558EF291" w14:textId="3068C9FC" w:rsidR="00302628" w:rsidRDefault="00302628" w:rsidP="00E94A80">
      <w:r>
        <w:t>I Gestor</w:t>
      </w:r>
      <w:r w:rsidR="00A24811">
        <w:t>i</w:t>
      </w:r>
      <w:r>
        <w:t xml:space="preserve"> garantisc</w:t>
      </w:r>
      <w:r w:rsidR="00A24811">
        <w:t>ono</w:t>
      </w:r>
      <w:r>
        <w:t xml:space="preserve"> parità di condizioni da cui deriva il medesimo livello di servizio agli </w:t>
      </w:r>
      <w:r w:rsidR="009A2152">
        <w:t>Utent</w:t>
      </w:r>
      <w:r>
        <w:t xml:space="preserve">i, nell’ambito di tutto il territorio di competenza. </w:t>
      </w:r>
    </w:p>
    <w:p w14:paraId="325E0E0B" w14:textId="562F795C" w:rsidR="00302628" w:rsidRDefault="00302628" w:rsidP="00E94A80">
      <w:r>
        <w:t>I Gestor</w:t>
      </w:r>
      <w:r w:rsidR="00A24811">
        <w:t>i</w:t>
      </w:r>
      <w:r>
        <w:t xml:space="preserve"> agisc</w:t>
      </w:r>
      <w:r w:rsidR="00A24811">
        <w:t>ono</w:t>
      </w:r>
      <w:r>
        <w:t xml:space="preserve"> inoltre secondo criteri di obiettività, imparzialità e neutralità, fornendo tutta l’assistenza e le informazioni necessarie agli </w:t>
      </w:r>
      <w:r w:rsidR="009A2152">
        <w:t>Utent</w:t>
      </w:r>
      <w:r>
        <w:t>i.</w:t>
      </w:r>
    </w:p>
    <w:p w14:paraId="52F7D49F" w14:textId="77777777" w:rsidR="00EF25C2" w:rsidRPr="00143E02" w:rsidRDefault="00EF25C2" w:rsidP="00E94A80">
      <w:r w:rsidRPr="00143E02">
        <w:t>Qualità e sicurezza</w:t>
      </w:r>
    </w:p>
    <w:p w14:paraId="430CD18D" w14:textId="764F9C9B" w:rsidR="00302628" w:rsidRDefault="00302628" w:rsidP="00E94A80">
      <w:r>
        <w:t>I Gestor</w:t>
      </w:r>
      <w:r w:rsidR="00A24811">
        <w:t>i</w:t>
      </w:r>
      <w:r>
        <w:t xml:space="preserve"> si impegna</w:t>
      </w:r>
      <w:r w:rsidR="00A24811">
        <w:t>no</w:t>
      </w:r>
      <w:r>
        <w:t xml:space="preserve"> a garantire la qualità dei servizi forniti all’</w:t>
      </w:r>
      <w:r w:rsidR="009A2152">
        <w:t>Utent</w:t>
      </w:r>
      <w:r w:rsidR="001A5FD8">
        <w:t>e</w:t>
      </w:r>
      <w:r>
        <w:t xml:space="preserve"> nel rispetto delle prescrizioni legislative ed autorizzative e nella scelta dei materiali, di lavorazioni e tecnologie non inquinanti a garanzia della sicurezza e tutela della salute pubblica.</w:t>
      </w:r>
    </w:p>
    <w:p w14:paraId="08A4AB76" w14:textId="22863BEF" w:rsidR="00EF25C2" w:rsidRPr="00143E02" w:rsidRDefault="00EF25C2" w:rsidP="00E94A80">
      <w:r w:rsidRPr="00143E02">
        <w:t>Continuità</w:t>
      </w:r>
      <w:r w:rsidR="00302628" w:rsidRPr="00143E02">
        <w:t xml:space="preserve"> del servizio</w:t>
      </w:r>
    </w:p>
    <w:p w14:paraId="3360C585" w14:textId="59326D19" w:rsidR="00302628" w:rsidRDefault="00302628" w:rsidP="00E94A80">
      <w:r>
        <w:t>I</w:t>
      </w:r>
      <w:r w:rsidR="006943A0">
        <w:t xml:space="preserve"> </w:t>
      </w:r>
      <w:r>
        <w:t>Gestor</w:t>
      </w:r>
      <w:r w:rsidR="006943A0">
        <w:t>i</w:t>
      </w:r>
      <w:r>
        <w:t xml:space="preserve"> eroga</w:t>
      </w:r>
      <w:r w:rsidR="006943A0">
        <w:t>no</w:t>
      </w:r>
      <w:r>
        <w:t xml:space="preserve"> un servizio continuo, regolare e senza interruzioni. Qualora, in conseguenza di cause di forza maggiore o interventi necessari e urgenti per il buon andamento del servizio</w:t>
      </w:r>
      <w:r w:rsidR="006943A0">
        <w:t xml:space="preserve"> di competenza</w:t>
      </w:r>
      <w:r>
        <w:t>, si ren</w:t>
      </w:r>
      <w:r w:rsidR="006943A0">
        <w:t>da</w:t>
      </w:r>
      <w:r>
        <w:t xml:space="preserve"> necessari</w:t>
      </w:r>
      <w:r w:rsidR="006943A0">
        <w:t>a la</w:t>
      </w:r>
      <w:r>
        <w:t xml:space="preserve"> sospen</w:t>
      </w:r>
      <w:r w:rsidR="006943A0">
        <w:t xml:space="preserve">sione </w:t>
      </w:r>
      <w:r>
        <w:t>o</w:t>
      </w:r>
      <w:r w:rsidR="006943A0">
        <w:t xml:space="preserve"> la</w:t>
      </w:r>
      <w:r>
        <w:t xml:space="preserve"> ridu</w:t>
      </w:r>
      <w:r w:rsidR="006943A0">
        <w:t>zione</w:t>
      </w:r>
      <w:r>
        <w:t xml:space="preserve"> temporanea, il disservizio </w:t>
      </w:r>
      <w:r w:rsidR="006943A0">
        <w:t>viene</w:t>
      </w:r>
      <w:r>
        <w:t xml:space="preserve"> limitato al tempo strettamente necessario e, ove possibile, preannunciato con adeguato anticipo. I</w:t>
      </w:r>
      <w:r w:rsidR="006943A0">
        <w:t xml:space="preserve"> </w:t>
      </w:r>
      <w:r>
        <w:t>Gestor</w:t>
      </w:r>
      <w:r w:rsidR="006943A0">
        <w:t>i</w:t>
      </w:r>
      <w:r>
        <w:t>, pertanto, si impegna</w:t>
      </w:r>
      <w:r w:rsidR="006943A0">
        <w:t>no</w:t>
      </w:r>
      <w:r>
        <w:t xml:space="preserve"> ad adottare misure volte ad arrecare agli </w:t>
      </w:r>
      <w:r w:rsidR="009A2152">
        <w:t>Utent</w:t>
      </w:r>
      <w:r>
        <w:t xml:space="preserve">i il minor disagio possibile, utilizzando tutti i mezzi a disposizione e limitando al minimo necessario i tempi </w:t>
      </w:r>
      <w:r w:rsidR="006943A0">
        <w:t>di</w:t>
      </w:r>
      <w:r>
        <w:t xml:space="preserve"> disservizio.</w:t>
      </w:r>
    </w:p>
    <w:p w14:paraId="30527D39" w14:textId="77777777" w:rsidR="00EF25C2" w:rsidRDefault="00EF25C2" w:rsidP="00E94A80">
      <w:r w:rsidRPr="00143E02">
        <w:t>Partecipazione</w:t>
      </w:r>
      <w:r>
        <w:t xml:space="preserve"> </w:t>
      </w:r>
    </w:p>
    <w:p w14:paraId="7B772BDE" w14:textId="3732B8AC" w:rsidR="00302628" w:rsidRDefault="00302628" w:rsidP="00E94A80">
      <w:r>
        <w:t>L’</w:t>
      </w:r>
      <w:r w:rsidR="009A2152">
        <w:t>Utent</w:t>
      </w:r>
      <w:r w:rsidR="001A5FD8">
        <w:t>e</w:t>
      </w:r>
      <w:r>
        <w:t>, in proprio o tramite associazioni dei Consumatori, ha diritto a ricevere da</w:t>
      </w:r>
      <w:r w:rsidR="006943A0">
        <w:t>i</w:t>
      </w:r>
      <w:r>
        <w:t xml:space="preserve"> Gestor</w:t>
      </w:r>
      <w:r w:rsidR="006943A0">
        <w:t>i</w:t>
      </w:r>
      <w:r>
        <w:t xml:space="preserve"> tutte le informazioni relative al rapporto di utenza, secondo le modalità previste dalla </w:t>
      </w:r>
      <w:r w:rsidR="006943A0">
        <w:t>L</w:t>
      </w:r>
      <w:r>
        <w:t xml:space="preserve">egge 241/90 e </w:t>
      </w:r>
      <w:proofErr w:type="spellStart"/>
      <w:r>
        <w:t>s.m.i.</w:t>
      </w:r>
      <w:proofErr w:type="spellEnd"/>
      <w:r>
        <w:t xml:space="preserve"> e del DPR 184/06 e </w:t>
      </w:r>
      <w:proofErr w:type="spellStart"/>
      <w:r>
        <w:t>s.m.i</w:t>
      </w:r>
      <w:proofErr w:type="spellEnd"/>
      <w:r>
        <w:t>, e</w:t>
      </w:r>
      <w:r w:rsidR="006943A0">
        <w:t>d</w:t>
      </w:r>
      <w:r>
        <w:t xml:space="preserve"> a presentare istanze, produrre memorie e documenti, formulare osservazioni e suggerimenti e inoltrare reclami. </w:t>
      </w:r>
    </w:p>
    <w:p w14:paraId="74BD5366" w14:textId="2FE35DCD" w:rsidR="00302628" w:rsidRDefault="00302628" w:rsidP="00E94A80">
      <w:r>
        <w:t>I Gestor</w:t>
      </w:r>
      <w:r w:rsidR="006943A0">
        <w:t>i</w:t>
      </w:r>
      <w:r>
        <w:t xml:space="preserve"> si impegna</w:t>
      </w:r>
      <w:r w:rsidR="006943A0">
        <w:t>no</w:t>
      </w:r>
      <w:r>
        <w:t xml:space="preserve"> a dare riscontro alle segnalazioni e proposte dell’</w:t>
      </w:r>
      <w:r w:rsidR="009A2152">
        <w:t>Utent</w:t>
      </w:r>
      <w:r w:rsidR="001A5FD8">
        <w:t>e</w:t>
      </w:r>
      <w:r>
        <w:t>, garantendo risposte chiare e tempestive.</w:t>
      </w:r>
    </w:p>
    <w:p w14:paraId="679AC5C0" w14:textId="77777777" w:rsidR="00EF25C2" w:rsidRPr="00143E02" w:rsidRDefault="00EF25C2" w:rsidP="00E94A80">
      <w:r w:rsidRPr="00143E02">
        <w:lastRenderedPageBreak/>
        <w:t>Trasparenza</w:t>
      </w:r>
    </w:p>
    <w:p w14:paraId="6FBEF713" w14:textId="05395843" w:rsidR="0032282D" w:rsidRPr="0032282D" w:rsidRDefault="0032282D" w:rsidP="00E94A80">
      <w:r>
        <w:t>La gestione trasparente è a fondamento dell’operato de</w:t>
      </w:r>
      <w:r w:rsidR="006943A0">
        <w:t xml:space="preserve">i Gestori che sono </w:t>
      </w:r>
      <w:r>
        <w:t>dotat</w:t>
      </w:r>
      <w:r w:rsidR="006943A0">
        <w:t>i</w:t>
      </w:r>
      <w:r>
        <w:t xml:space="preserve"> di meccanismi di gestione indirizzati a caratterizzare ogni procedimento amministrativo secondo metodologie di trasparenza e accessibilità, nel più completo ossequio delle normative vigenti.</w:t>
      </w:r>
    </w:p>
    <w:p w14:paraId="37A152FB" w14:textId="77777777" w:rsidR="00EF25C2" w:rsidRPr="00143E02" w:rsidRDefault="00EF25C2" w:rsidP="00E94A80">
      <w:r w:rsidRPr="00143E02">
        <w:t>Cortesia e informazione</w:t>
      </w:r>
    </w:p>
    <w:p w14:paraId="6E951B84" w14:textId="4092479B" w:rsidR="0032282D" w:rsidRDefault="0032282D" w:rsidP="00E94A80">
      <w:r>
        <w:t>Il personale addetto ai rapporti con il pubblico è tenuto a trattare con il massimo rispetto e cortesia l’</w:t>
      </w:r>
      <w:r w:rsidR="009A2152">
        <w:t>Utent</w:t>
      </w:r>
      <w:r w:rsidR="001A5FD8">
        <w:t>e</w:t>
      </w:r>
      <w:r>
        <w:t xml:space="preserve"> ed essere a disposizione per qualsiasi informazione.</w:t>
      </w:r>
    </w:p>
    <w:p w14:paraId="7CD01324" w14:textId="46D1DFBF" w:rsidR="0032282D" w:rsidRDefault="0032282D" w:rsidP="00E94A80">
      <w:r>
        <w:t xml:space="preserve">Ogni dipendente è tenuto a indicare le proprie generalità durante i contatti con gli </w:t>
      </w:r>
      <w:r w:rsidR="009A2152">
        <w:t>Utent</w:t>
      </w:r>
      <w:r>
        <w:t xml:space="preserve">i e a rendersi disponibile per agevolare l’esercizio sia dei diritti sia dei doveri dei cittadini, informandoli sull’organizzazione del proprio servizio. </w:t>
      </w:r>
    </w:p>
    <w:p w14:paraId="74F9585A" w14:textId="7C818570" w:rsidR="0032282D" w:rsidRDefault="0032282D" w:rsidP="00E94A80">
      <w:r>
        <w:t>I Gestor</w:t>
      </w:r>
      <w:r w:rsidR="00366AE2">
        <w:t xml:space="preserve">i </w:t>
      </w:r>
      <w:r>
        <w:t>garantisc</w:t>
      </w:r>
      <w:r w:rsidR="00366AE2">
        <w:t>ono</w:t>
      </w:r>
      <w:r>
        <w:t xml:space="preserve"> procedure amministrative</w:t>
      </w:r>
      <w:r w:rsidR="00366AE2">
        <w:t xml:space="preserve"> quanto più possibile </w:t>
      </w:r>
      <w:r>
        <w:t>chiare</w:t>
      </w:r>
      <w:r w:rsidR="00366AE2">
        <w:t xml:space="preserve"> e</w:t>
      </w:r>
      <w:r>
        <w:t xml:space="preserve"> semplic</w:t>
      </w:r>
      <w:r w:rsidR="00366AE2">
        <w:t>i</w:t>
      </w:r>
      <w:r>
        <w:t xml:space="preserve"> e pon</w:t>
      </w:r>
      <w:r w:rsidR="00366AE2">
        <w:t>gono</w:t>
      </w:r>
      <w:r>
        <w:t xml:space="preserve"> la massima attenzione nelle comunicazioni scritte e verbali rivolte all’</w:t>
      </w:r>
      <w:r w:rsidR="009A2152">
        <w:t>Utent</w:t>
      </w:r>
      <w:r w:rsidR="001A5FD8">
        <w:t>e</w:t>
      </w:r>
      <w:r>
        <w:t xml:space="preserve">. </w:t>
      </w:r>
    </w:p>
    <w:p w14:paraId="4145B3AD" w14:textId="22AE23F0" w:rsidR="0032282D" w:rsidRPr="0032282D" w:rsidRDefault="0032282D" w:rsidP="00E94A80">
      <w:r>
        <w:t>I</w:t>
      </w:r>
      <w:r w:rsidR="00366AE2">
        <w:t xml:space="preserve"> </w:t>
      </w:r>
      <w:r>
        <w:t>Gestor</w:t>
      </w:r>
      <w:r w:rsidR="00366AE2">
        <w:t>i</w:t>
      </w:r>
      <w:r>
        <w:t>, inoltre, assicura</w:t>
      </w:r>
      <w:r w:rsidR="00366AE2">
        <w:t>no</w:t>
      </w:r>
      <w:r>
        <w:t xml:space="preserve"> un’informazione tempestiva sulle eventuali variazioni delle modalità di erogazione de</w:t>
      </w:r>
      <w:r w:rsidR="00366AE2">
        <w:t>i</w:t>
      </w:r>
      <w:r>
        <w:t xml:space="preserve"> servizi. </w:t>
      </w:r>
    </w:p>
    <w:p w14:paraId="42F9472B" w14:textId="254ECD8C" w:rsidR="00EF25C2" w:rsidRPr="00143E02" w:rsidRDefault="00EF25C2" w:rsidP="00E94A80">
      <w:r w:rsidRPr="00A84A98">
        <w:t>Efficacia</w:t>
      </w:r>
      <w:r w:rsidR="00DA61D2">
        <w:t xml:space="preserve"> ed</w:t>
      </w:r>
      <w:r w:rsidR="00A14711">
        <w:t xml:space="preserve"> </w:t>
      </w:r>
      <w:r w:rsidRPr="00A84A98">
        <w:t>efficienza</w:t>
      </w:r>
      <w:r w:rsidR="00A14711">
        <w:t xml:space="preserve"> </w:t>
      </w:r>
    </w:p>
    <w:p w14:paraId="5190F5A0" w14:textId="7D50C909" w:rsidR="00A603DA" w:rsidRDefault="00A603DA" w:rsidP="00E94A80">
      <w:r>
        <w:t>I Gestor</w:t>
      </w:r>
      <w:r w:rsidR="00915640">
        <w:t>i</w:t>
      </w:r>
      <w:r>
        <w:t xml:space="preserve"> persegu</w:t>
      </w:r>
      <w:r w:rsidR="00915640">
        <w:t xml:space="preserve">ono </w:t>
      </w:r>
      <w:r>
        <w:t xml:space="preserve">in maniera continuativa obiettivi di miglioramento e razionalizzazione del servizio erogato, anche mediante la sperimentazione e la ricerca di tecnologie e soluzioni innovative che rendano il servizio sempre più rispondente alle aspettative degli </w:t>
      </w:r>
      <w:r w:rsidR="009A2152">
        <w:t>Utent</w:t>
      </w:r>
      <w:r>
        <w:t>i.</w:t>
      </w:r>
    </w:p>
    <w:p w14:paraId="21B601EE" w14:textId="55204BA7" w:rsidR="00A603DA" w:rsidRPr="00143E02" w:rsidRDefault="00A603DA" w:rsidP="00E94A80">
      <w:r w:rsidRPr="00143E02">
        <w:t>Chiarezza e comprensibilità dei messaggi</w:t>
      </w:r>
    </w:p>
    <w:p w14:paraId="1FFA74C3" w14:textId="1F3D618C" w:rsidR="00A603DA" w:rsidRDefault="00A603DA" w:rsidP="00E94A80">
      <w:r>
        <w:t>Il personale de</w:t>
      </w:r>
      <w:r w:rsidR="00915640">
        <w:t xml:space="preserve">i </w:t>
      </w:r>
      <w:r>
        <w:t>Gestor</w:t>
      </w:r>
      <w:r w:rsidR="00915640">
        <w:t>i</w:t>
      </w:r>
      <w:r>
        <w:t xml:space="preserve"> a contatto con l’</w:t>
      </w:r>
      <w:r w:rsidR="00915640">
        <w:t>u</w:t>
      </w:r>
      <w:r>
        <w:t>tenza è tenuto ad utilizzare nei rapporti con la stessa una terminologia comprensibile alla generalità della cittadinanza, priva di termini specialistici, ed a porre tutta la propria attenzione nel rendere comprensibili le procedure contrattuali e nell'evitare all’</w:t>
      </w:r>
      <w:r w:rsidR="009A2152">
        <w:t>Utent</w:t>
      </w:r>
      <w:r w:rsidR="001A5FD8">
        <w:t>e</w:t>
      </w:r>
      <w:r>
        <w:t xml:space="preserve"> inutili attese e disagi. </w:t>
      </w:r>
    </w:p>
    <w:p w14:paraId="36AAE502" w14:textId="10D3F454" w:rsidR="00A603DA" w:rsidRPr="00A603DA" w:rsidRDefault="00A603DA" w:rsidP="00E94A80">
      <w:r>
        <w:t>Tutti i documenti scritti utilizzati nel rapporto fra Gestor</w:t>
      </w:r>
      <w:r w:rsidR="00915640">
        <w:t>i</w:t>
      </w:r>
      <w:r>
        <w:t xml:space="preserve"> e</w:t>
      </w:r>
      <w:r w:rsidR="00915640">
        <w:t>d</w:t>
      </w:r>
      <w:r>
        <w:t xml:space="preserve"> </w:t>
      </w:r>
      <w:r w:rsidR="009A2152">
        <w:t>Utent</w:t>
      </w:r>
      <w:r w:rsidR="001A5FD8">
        <w:t>e</w:t>
      </w:r>
      <w:r>
        <w:t xml:space="preserve"> devono essere redatti con particolare attenzione alla comprensibilità del linguaggio, alla chiarezza e brevità dei contenuti e all'utilizzo di termini del linguaggio quotidiano.</w:t>
      </w:r>
    </w:p>
    <w:p w14:paraId="702C0A3F" w14:textId="5E74CA38" w:rsidR="00EF25C2" w:rsidRPr="00143E02" w:rsidRDefault="00EF25C2" w:rsidP="00E94A80">
      <w:r w:rsidRPr="00143E02">
        <w:t>Professionalità e competenza</w:t>
      </w:r>
    </w:p>
    <w:p w14:paraId="75E39380" w14:textId="74D130E7" w:rsidR="00A603DA" w:rsidRDefault="00A603DA" w:rsidP="00E94A80">
      <w:r>
        <w:t>I Gestor</w:t>
      </w:r>
      <w:r w:rsidR="00915640">
        <w:t>i</w:t>
      </w:r>
      <w:r>
        <w:t xml:space="preserve"> </w:t>
      </w:r>
      <w:r w:rsidR="00915640">
        <w:t>sono</w:t>
      </w:r>
      <w:r>
        <w:t xml:space="preserve"> in possesso d</w:t>
      </w:r>
      <w:r w:rsidR="00915640">
        <w:t>i tutte le</w:t>
      </w:r>
      <w:r>
        <w:t xml:space="preserve"> autorizzazioni necessarie per effettuare i servizi</w:t>
      </w:r>
      <w:r w:rsidR="00915640">
        <w:t xml:space="preserve"> di propria competenza</w:t>
      </w:r>
      <w:r>
        <w:t xml:space="preserve">. </w:t>
      </w:r>
    </w:p>
    <w:p w14:paraId="5F5614ED" w14:textId="409F2268" w:rsidR="00A603DA" w:rsidRDefault="00A603DA" w:rsidP="00E94A80">
      <w:r>
        <w:t>Le “idoneità tecniche professionali” dei dipendenti permettono di operare nel rispetto della normativ</w:t>
      </w:r>
      <w:r w:rsidR="00915640">
        <w:t>a</w:t>
      </w:r>
      <w:r>
        <w:t xml:space="preserve"> perseguendo obiettivi di costante crescita, sia in termini di miglioramento </w:t>
      </w:r>
      <w:r w:rsidR="00915640">
        <w:t>del servizio erogato</w:t>
      </w:r>
      <w:r>
        <w:t xml:space="preserve"> sia in termini di miglioramento delle condizioni di sicurezza sul lavoro e di impatto ambientale verso il territorio e la popolazione.</w:t>
      </w:r>
    </w:p>
    <w:p w14:paraId="30C58DFA" w14:textId="37DEAA8D" w:rsidR="00685E49" w:rsidRDefault="00685E49" w:rsidP="00E94A80">
      <w:r w:rsidRPr="00685E49">
        <w:t>Privacy</w:t>
      </w:r>
    </w:p>
    <w:p w14:paraId="7441AC6D" w14:textId="76AC0223" w:rsidR="00685E49" w:rsidRPr="00EE3FF3" w:rsidRDefault="00685E49" w:rsidP="00E94A80">
      <w:r w:rsidRPr="00EE3FF3">
        <w:lastRenderedPageBreak/>
        <w:t>I Gestori si impegnano a garantire che il trattamento dei dati personali degli Utenti avvenga nel rispetto di quanto previsto dall’art. 13 del Regolamento UE n. 2016/679 (GDPR), agendo in qualità di Responsabili Esterni al Trattamento Dati in quanto affidatari di una o più attività di cui si compone il servizio di gestione integrata dei rifiuti urbani. gestione di lavaggio e spazzamento delle strade nell’ambito del servizio di gestione integrata dei rifiuti urbani.</w:t>
      </w:r>
    </w:p>
    <w:p w14:paraId="3FDADF5E" w14:textId="0080BC91" w:rsidR="00685E49" w:rsidRPr="00EE3FF3" w:rsidRDefault="00685E49" w:rsidP="00E94A80">
      <w:r w:rsidRPr="00EE3FF3">
        <w:t>Per ulteriori informazioni sull’informativa privacy e sulle modalità di contatto dei Responsabili della Protezione dei Dati dei Gestori del servizio si invita a consultare le sezioni di seguito dedicate</w:t>
      </w:r>
      <w:r w:rsidR="00EE3FF3" w:rsidRPr="00EE3FF3">
        <w:t xml:space="preserve"> alla presentazione dei Gestori stessi.</w:t>
      </w:r>
      <w:r w:rsidRPr="00EE3FF3">
        <w:t xml:space="preserve">  </w:t>
      </w:r>
    </w:p>
    <w:p w14:paraId="41A9EE26" w14:textId="31605B02" w:rsidR="00F84437" w:rsidRPr="00126D03" w:rsidRDefault="008336D5" w:rsidP="00967429">
      <w:pPr>
        <w:pStyle w:val="Titolo1"/>
      </w:pPr>
      <w:bookmarkStart w:id="9" w:name="_Toc152581757"/>
      <w:r w:rsidRPr="00126D03">
        <w:t xml:space="preserve">La </w:t>
      </w:r>
      <w:r w:rsidR="000B493F" w:rsidRPr="00126D03">
        <w:t>Qualità del servizio di gestione integrata dei rifiuti</w:t>
      </w:r>
      <w:bookmarkEnd w:id="9"/>
    </w:p>
    <w:p w14:paraId="00E04044" w14:textId="4C0E37CA" w:rsidR="00AC1211" w:rsidRDefault="008F198A" w:rsidP="00E94A80">
      <w:r>
        <w:t xml:space="preserve">La qualità del servizio di gestione dei rifiuti </w:t>
      </w:r>
      <w:r w:rsidRPr="008F198A">
        <w:t>urbani è materia disciplinata da</w:t>
      </w:r>
      <w:r>
        <w:t xml:space="preserve"> ARERA ovvero </w:t>
      </w:r>
      <w:r w:rsidR="00166645">
        <w:t>dall’</w:t>
      </w:r>
      <w:r>
        <w:t>Autorità di Regolazione per Reti Energia e Ambiente (</w:t>
      </w:r>
      <w:hyperlink r:id="rId10" w:history="1">
        <w:r w:rsidR="00AC1211" w:rsidRPr="002034E0">
          <w:rPr>
            <w:rStyle w:val="Collegamentoipertestuale"/>
          </w:rPr>
          <w:t>www.arera.it</w:t>
        </w:r>
      </w:hyperlink>
      <w:r>
        <w:t>).</w:t>
      </w:r>
    </w:p>
    <w:p w14:paraId="36CAD1F6" w14:textId="347B4766" w:rsidR="000B493F" w:rsidRDefault="00D038AE" w:rsidP="00E94A80">
      <w:r>
        <w:t>Il TQRIF</w:t>
      </w:r>
      <w:r w:rsidR="00F84437">
        <w:t xml:space="preserve"> stabilisce che </w:t>
      </w:r>
      <w:r w:rsidR="000B493F">
        <w:t>il Gestore del servizio integrato ovvero i Gestori dei singoli servizi c</w:t>
      </w:r>
      <w:r w:rsidR="00112AC2">
        <w:t>he</w:t>
      </w:r>
      <w:r w:rsidR="000B493F">
        <w:t xml:space="preserve"> lo compongono rispettino gli obblighi di qualità contrattuale e tecnica</w:t>
      </w:r>
      <w:r w:rsidR="00F84437">
        <w:t xml:space="preserve"> determinati dal </w:t>
      </w:r>
      <w:r w:rsidR="000B493F">
        <w:t>posizionamento</w:t>
      </w:r>
      <w:r w:rsidR="001C5324">
        <w:t xml:space="preserve"> </w:t>
      </w:r>
      <w:r w:rsidR="001C5324" w:rsidRPr="001C5324">
        <w:t>della Gestione</w:t>
      </w:r>
      <w:r w:rsidR="00F84437">
        <w:t xml:space="preserve"> (ovvero del Comune)</w:t>
      </w:r>
      <w:r w:rsidR="001C5324" w:rsidRPr="001C5324">
        <w:t xml:space="preserve"> nella matrice</w:t>
      </w:r>
      <w:r w:rsidR="00603325">
        <w:t xml:space="preserve"> di cui all’articolo 3 </w:t>
      </w:r>
      <w:r w:rsidR="00743087">
        <w:t>TQRIF</w:t>
      </w:r>
      <w:r w:rsidR="009176DE">
        <w:t xml:space="preserve"> (Figura 1)</w:t>
      </w:r>
      <w:r w:rsidR="001C5324">
        <w:t>.</w:t>
      </w:r>
    </w:p>
    <w:p w14:paraId="0B9D80CF" w14:textId="4234644A" w:rsidR="009176DE" w:rsidRDefault="009176DE" w:rsidP="00E94A80">
      <w:r w:rsidRPr="009176DE">
        <w:rPr>
          <w:noProof/>
          <w:lang w:eastAsia="it-IT"/>
        </w:rPr>
        <w:drawing>
          <wp:inline distT="0" distB="0" distL="0" distR="0" wp14:anchorId="41487C2D" wp14:editId="6C2D1234">
            <wp:extent cx="4207920" cy="2019300"/>
            <wp:effectExtent l="0" t="0" r="254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26967" cy="2028440"/>
                    </a:xfrm>
                    <a:prstGeom prst="rect">
                      <a:avLst/>
                    </a:prstGeom>
                    <a:noFill/>
                    <a:ln>
                      <a:noFill/>
                    </a:ln>
                  </pic:spPr>
                </pic:pic>
              </a:graphicData>
            </a:graphic>
          </wp:inline>
        </w:drawing>
      </w:r>
    </w:p>
    <w:p w14:paraId="506A365D" w14:textId="3AA331C8" w:rsidR="009176DE" w:rsidRPr="00B00901" w:rsidRDefault="009176DE" w:rsidP="00E94A80">
      <w:r w:rsidRPr="00B00901">
        <w:t>Figura 1 – Matrice degli Schemi regolatori. Fonte: ARERA</w:t>
      </w:r>
    </w:p>
    <w:p w14:paraId="67BF074E" w14:textId="77347265" w:rsidR="001C5324" w:rsidRDefault="001C5324" w:rsidP="00E94A80">
      <w:r>
        <w:t xml:space="preserve">Ad ogni quadrante della matrice sono associati </w:t>
      </w:r>
      <w:r w:rsidR="009176DE">
        <w:t xml:space="preserve">differenti </w:t>
      </w:r>
      <w:r>
        <w:t>obblighi</w:t>
      </w:r>
      <w:r w:rsidR="009176DE">
        <w:t xml:space="preserve"> di gestione del servizio e standard di qualità</w:t>
      </w:r>
      <w:r>
        <w:t>.</w:t>
      </w:r>
      <w:r w:rsidR="009C749B">
        <w:t xml:space="preserve"> </w:t>
      </w:r>
      <w:r>
        <w:t>Il posizionamento della Gestione nella matrice viene determinato dall’</w:t>
      </w:r>
      <w:r w:rsidR="00D038AE">
        <w:t>E</w:t>
      </w:r>
      <w:r w:rsidR="001C5FFC">
        <w:t xml:space="preserve">nte </w:t>
      </w:r>
      <w:r w:rsidR="00D038AE">
        <w:t>T</w:t>
      </w:r>
      <w:r w:rsidR="001C5FFC">
        <w:t>erritorialme</w:t>
      </w:r>
      <w:r w:rsidR="00B00901">
        <w:t>n</w:t>
      </w:r>
      <w:r w:rsidR="001C5FFC">
        <w:t xml:space="preserve">te </w:t>
      </w:r>
      <w:r w:rsidR="00D038AE">
        <w:t>C</w:t>
      </w:r>
      <w:r w:rsidR="00B00901">
        <w:t>ompetente</w:t>
      </w:r>
      <w:r>
        <w:t xml:space="preserve"> che può altresì determinare eventuali obblighi di servizio e standard di qualità migliorativi rispetto </w:t>
      </w:r>
      <w:r w:rsidR="00603325">
        <w:t>a quelli previsti dallo schema regolatorio di riferimento, associato al quadrante della matrice in cui viene collocata la Gestione.</w:t>
      </w:r>
    </w:p>
    <w:p w14:paraId="266BBEBE" w14:textId="77777777" w:rsidR="00843E7B" w:rsidRDefault="00843E7B" w:rsidP="00E94A80"/>
    <w:p w14:paraId="576CB9D4" w14:textId="1F92EFF7" w:rsidR="00E708A6" w:rsidRPr="004B3169" w:rsidRDefault="00502132" w:rsidP="00967429">
      <w:pPr>
        <w:pStyle w:val="Titolo2"/>
      </w:pPr>
      <w:bookmarkStart w:id="10" w:name="_Toc152581758"/>
      <w:r w:rsidRPr="004B3169">
        <w:t>Posizionamento della Gestione</w:t>
      </w:r>
      <w:r w:rsidR="00E95F05" w:rsidRPr="004B3169">
        <w:t xml:space="preserve"> </w:t>
      </w:r>
      <w:r w:rsidRPr="004B3169">
        <w:t>nella matrice degli s</w:t>
      </w:r>
      <w:r w:rsidR="00E708A6" w:rsidRPr="004B3169">
        <w:t>chem</w:t>
      </w:r>
      <w:r w:rsidRPr="004B3169">
        <w:t>i</w:t>
      </w:r>
      <w:r w:rsidR="00E708A6" w:rsidRPr="004B3169">
        <w:t xml:space="preserve"> regolatori</w:t>
      </w:r>
      <w:bookmarkEnd w:id="10"/>
    </w:p>
    <w:p w14:paraId="4F926C20" w14:textId="5CFD28B4" w:rsidR="00502132" w:rsidRDefault="00B313C6" w:rsidP="00E94A80">
      <w:r>
        <w:t>Ai fini dell’applicazione della disciplina della qualità di ARERA, l</w:t>
      </w:r>
      <w:r w:rsidR="00502132">
        <w:t>a Gestione relativa al Comune</w:t>
      </w:r>
      <w:r w:rsidR="00E95F05">
        <w:t xml:space="preserve"> di</w:t>
      </w:r>
      <w:r w:rsidR="00B00901" w:rsidRPr="00B00901">
        <w:rPr>
          <w:i/>
          <w:iCs/>
        </w:rPr>
        <w:t xml:space="preserve"> </w:t>
      </w:r>
      <w:r w:rsidR="009B5963">
        <w:rPr>
          <w:i/>
          <w:iCs/>
        </w:rPr>
        <w:t>Magliolo</w:t>
      </w:r>
      <w:r w:rsidR="00EF61A8">
        <w:rPr>
          <w:i/>
          <w:iCs/>
        </w:rPr>
        <w:t xml:space="preserve"> </w:t>
      </w:r>
      <w:r w:rsidR="00502132">
        <w:t xml:space="preserve">è collocata nel </w:t>
      </w:r>
      <w:r w:rsidR="00524F5A" w:rsidRPr="001D3D6E">
        <w:rPr>
          <w:b/>
          <w:bCs/>
        </w:rPr>
        <w:t>I</w:t>
      </w:r>
      <w:r w:rsidR="00502132" w:rsidRPr="001D3D6E">
        <w:rPr>
          <w:b/>
          <w:bCs/>
        </w:rPr>
        <w:t xml:space="preserve"> Quadrante</w:t>
      </w:r>
      <w:r w:rsidR="00502132">
        <w:t xml:space="preserve"> della matrice degli schemi regolatori </w:t>
      </w:r>
      <w:r w:rsidR="00524F5A">
        <w:t>del TQRIF</w:t>
      </w:r>
      <w:r>
        <w:t>.</w:t>
      </w:r>
    </w:p>
    <w:p w14:paraId="339ABDBA" w14:textId="7689F183" w:rsidR="007E370C" w:rsidRPr="00B00901" w:rsidRDefault="00524F5A" w:rsidP="00E94A80">
      <w:r>
        <w:lastRenderedPageBreak/>
        <w:t xml:space="preserve">Il Comune, nel ruolo di </w:t>
      </w:r>
      <w:r w:rsidR="00941474">
        <w:t>E</w:t>
      </w:r>
      <w:r w:rsidR="00B00901">
        <w:t xml:space="preserve">nte Territorialmente </w:t>
      </w:r>
      <w:r w:rsidR="00B00901" w:rsidRPr="00456350">
        <w:t>Competente</w:t>
      </w:r>
      <w:r w:rsidRPr="00456350">
        <w:t xml:space="preserve">, ha determinato il collocamento </w:t>
      </w:r>
      <w:r w:rsidR="007E370C" w:rsidRPr="00456350">
        <w:t xml:space="preserve">in tale Quadrante con Deliberazione </w:t>
      </w:r>
      <w:r w:rsidR="007E370C" w:rsidRPr="0072727D">
        <w:t xml:space="preserve">di </w:t>
      </w:r>
      <w:r w:rsidR="007E370C" w:rsidRPr="008136EF">
        <w:t>Consiglio Comunale n°</w:t>
      </w:r>
      <w:r w:rsidR="00456350" w:rsidRPr="008136EF">
        <w:t xml:space="preserve"> 13</w:t>
      </w:r>
      <w:r w:rsidR="007E370C" w:rsidRPr="008136EF">
        <w:t xml:space="preserve"> del </w:t>
      </w:r>
      <w:r w:rsidR="00456350" w:rsidRPr="008136EF">
        <w:t>31.05.202</w:t>
      </w:r>
      <w:r w:rsidR="008136EF">
        <w:t>2</w:t>
      </w:r>
      <w:r w:rsidR="00B00901" w:rsidRPr="0072727D">
        <w:rPr>
          <w:color w:val="FF0000"/>
        </w:rPr>
        <w:t xml:space="preserve"> </w:t>
      </w:r>
      <w:r w:rsidR="00B00901" w:rsidRPr="0072727D">
        <w:t>senza</w:t>
      </w:r>
      <w:r w:rsidR="00B00901" w:rsidRPr="00456350">
        <w:t xml:space="preserve"> individuare obblighi di servizio e standard di qualità migliorativi o ulteriori rispetto a quelli previsti dallo Schema regolatorio I.</w:t>
      </w:r>
    </w:p>
    <w:p w14:paraId="2BE431CD" w14:textId="1D28B423" w:rsidR="00B313C6" w:rsidRDefault="00B313C6" w:rsidP="00E94A80">
      <w:r>
        <w:t>Pertanto, i Gestori</w:t>
      </w:r>
      <w:r w:rsidR="00B00901">
        <w:t xml:space="preserve"> del servizio</w:t>
      </w:r>
      <w:r w:rsidR="00F10AE7">
        <w:t xml:space="preserve"> operanti nel Comune </w:t>
      </w:r>
      <w:r>
        <w:t xml:space="preserve">sono tenuti a rispettare </w:t>
      </w:r>
      <w:r w:rsidR="00B00901">
        <w:t>quanto previsto</w:t>
      </w:r>
      <w:r>
        <w:t xml:space="preserve"> </w:t>
      </w:r>
      <w:r w:rsidR="00B00901">
        <w:t>dal</w:t>
      </w:r>
      <w:r>
        <w:t xml:space="preserve">lo </w:t>
      </w:r>
      <w:r w:rsidRPr="00B313C6">
        <w:rPr>
          <w:b/>
          <w:bCs/>
        </w:rPr>
        <w:t>Schema regolatorio I</w:t>
      </w:r>
      <w:r>
        <w:t xml:space="preserve"> d</w:t>
      </w:r>
      <w:r w:rsidR="00B00901">
        <w:t>e</w:t>
      </w:r>
      <w:r>
        <w:t>l</w:t>
      </w:r>
      <w:r w:rsidR="00F10AE7">
        <w:t xml:space="preserve"> TQRIF.</w:t>
      </w:r>
    </w:p>
    <w:p w14:paraId="0E8F1DC3" w14:textId="77777777" w:rsidR="00843E7B" w:rsidRPr="00502132" w:rsidRDefault="00843E7B" w:rsidP="00E94A80"/>
    <w:p w14:paraId="272CE8BA" w14:textId="10968E92" w:rsidR="00502132" w:rsidRDefault="00502132" w:rsidP="00967429">
      <w:pPr>
        <w:pStyle w:val="Titolo2"/>
      </w:pPr>
      <w:bookmarkStart w:id="11" w:name="_Toc152581759"/>
      <w:r>
        <w:t>Schema regolatorio I</w:t>
      </w:r>
      <w:bookmarkEnd w:id="11"/>
    </w:p>
    <w:p w14:paraId="313DB75A" w14:textId="77777777" w:rsidR="00747A1C" w:rsidRDefault="00747A1C" w:rsidP="00747A1C">
      <w:r>
        <w:t>Lo Schema regolatorio I prevede il rispetto degli obblighi di servizio descritti nella tabella di seguito riportata ma non di standard generali di qualità.</w:t>
      </w:r>
    </w:p>
    <w:tbl>
      <w:tblPr>
        <w:tblStyle w:val="Tabellagriglia5scura-colore5"/>
        <w:tblW w:w="9020" w:type="dxa"/>
        <w:jc w:val="center"/>
        <w:tblLook w:val="04A0" w:firstRow="1" w:lastRow="0" w:firstColumn="1" w:lastColumn="0" w:noHBand="0" w:noVBand="1"/>
      </w:tblPr>
      <w:tblGrid>
        <w:gridCol w:w="6046"/>
        <w:gridCol w:w="2974"/>
      </w:tblGrid>
      <w:tr w:rsidR="00747A1C" w14:paraId="197D5702" w14:textId="77777777" w:rsidTr="00747A1C">
        <w:trPr>
          <w:cnfStyle w:val="100000000000" w:firstRow="1" w:lastRow="0" w:firstColumn="0" w:lastColumn="0" w:oddVBand="0" w:evenVBand="0" w:oddHBand="0" w:evenHBand="0" w:firstRowFirstColumn="0" w:firstRowLastColumn="0" w:lastRowFirstColumn="0" w:lastRowLastColumn="0"/>
          <w:trHeight w:val="961"/>
          <w:jc w:val="center"/>
        </w:trPr>
        <w:tc>
          <w:tcPr>
            <w:cnfStyle w:val="001000000000" w:firstRow="0" w:lastRow="0" w:firstColumn="1" w:lastColumn="0" w:oddVBand="0" w:evenVBand="0" w:oddHBand="0" w:evenHBand="0" w:firstRowFirstColumn="0" w:firstRowLastColumn="0" w:lastRowFirstColumn="0" w:lastRowLastColumn="0"/>
            <w:tcW w:w="6046" w:type="dxa"/>
            <w:tcBorders>
              <w:bottom w:val="single" w:sz="4" w:space="0" w:color="FFFFFF" w:themeColor="background1"/>
            </w:tcBorders>
            <w:vAlign w:val="center"/>
            <w:hideMark/>
          </w:tcPr>
          <w:p w14:paraId="27AFD6A2" w14:textId="77777777" w:rsidR="00747A1C" w:rsidRDefault="00747A1C">
            <w:r>
              <w:t>OBBLIGHI DI SERVIZIO</w:t>
            </w:r>
          </w:p>
        </w:tc>
        <w:tc>
          <w:tcPr>
            <w:tcW w:w="2974" w:type="dxa"/>
            <w:tcBorders>
              <w:bottom w:val="single" w:sz="4" w:space="0" w:color="FFFFFF" w:themeColor="background1"/>
            </w:tcBorders>
            <w:vAlign w:val="center"/>
            <w:hideMark/>
          </w:tcPr>
          <w:p w14:paraId="1FC9BDA6" w14:textId="77777777" w:rsidR="00747A1C" w:rsidRDefault="00747A1C">
            <w:pPr>
              <w:cnfStyle w:val="100000000000" w:firstRow="1" w:lastRow="0" w:firstColumn="0" w:lastColumn="0" w:oddVBand="0" w:evenVBand="0" w:oddHBand="0" w:evenHBand="0" w:firstRowFirstColumn="0" w:firstRowLastColumn="0" w:lastRowFirstColumn="0" w:lastRowLastColumn="0"/>
            </w:pPr>
            <w:r>
              <w:t>Paragrafo di riferimento nella presente Carta della qualità del servizio</w:t>
            </w:r>
          </w:p>
        </w:tc>
      </w:tr>
      <w:tr w:rsidR="00747A1C" w14:paraId="2849528D" w14:textId="77777777" w:rsidTr="00747A1C">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787FA910" w14:textId="77777777" w:rsidR="00747A1C" w:rsidRDefault="00747A1C">
            <w:r>
              <w:t>Adozione e pubblicazione di un’unica Carta della qualità del servizio per Gestione</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5485B3A3" w14:textId="77777777" w:rsidR="00747A1C" w:rsidRDefault="00747A1C">
            <w:pPr>
              <w:cnfStyle w:val="000000100000" w:firstRow="0" w:lastRow="0" w:firstColumn="0" w:lastColumn="0" w:oddVBand="0" w:evenVBand="0" w:oddHBand="1" w:evenHBand="0" w:firstRowFirstColumn="0" w:firstRowLastColumn="0" w:lastRowFirstColumn="0" w:lastRowLastColumn="0"/>
            </w:pPr>
            <w:r>
              <w:t>-</w:t>
            </w:r>
          </w:p>
        </w:tc>
      </w:tr>
      <w:tr w:rsidR="00747A1C" w14:paraId="28037E0B" w14:textId="77777777" w:rsidTr="00747A1C">
        <w:trPr>
          <w:trHeight w:val="229"/>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1FF0B900" w14:textId="77777777" w:rsidR="00747A1C" w:rsidRDefault="00747A1C">
            <w:r>
              <w:t>Modalità di attivazione del servizio di cui agli artt. 6 e 7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70F5FD4E" w14:textId="20B3D8D3" w:rsidR="00747A1C" w:rsidRDefault="00747A1C">
            <w:pPr>
              <w:cnfStyle w:val="000000000000" w:firstRow="0" w:lastRow="0" w:firstColumn="0" w:lastColumn="0" w:oddVBand="0" w:evenVBand="0" w:oddHBand="0" w:evenHBand="0" w:firstRowFirstColumn="0" w:firstRowLastColumn="0" w:lastRowFirstColumn="0" w:lastRowLastColumn="0"/>
            </w:pPr>
            <w:r>
              <w:t>§</w:t>
            </w:r>
            <w:r>
              <w:fldChar w:fldCharType="begin"/>
            </w:r>
            <w:r>
              <w:instrText xml:space="preserve"> REF _Ref113540000 \r \h  \* MERGEFORMAT </w:instrText>
            </w:r>
            <w:r>
              <w:fldChar w:fldCharType="separate"/>
            </w:r>
            <w:r w:rsidR="00FB3EFE">
              <w:t>2.1.1</w:t>
            </w:r>
            <w:r>
              <w:fldChar w:fldCharType="end"/>
            </w:r>
          </w:p>
        </w:tc>
      </w:tr>
      <w:tr w:rsidR="00747A1C" w14:paraId="388A10E2" w14:textId="77777777" w:rsidTr="00747A1C">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29072445" w14:textId="77777777" w:rsidR="00747A1C" w:rsidRDefault="00747A1C">
            <w:r>
              <w:t>Modalità per la variazione o cessazione del servizio di cui agli artt. 10 e 11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12072E5B" w14:textId="29EA46D3" w:rsidR="00747A1C" w:rsidRDefault="00747A1C">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t>§</w:t>
            </w:r>
            <w:r>
              <w:fldChar w:fldCharType="begin"/>
            </w:r>
            <w:r>
              <w:instrText xml:space="preserve"> REF _Ref113539995 \r \h  \* MERGEFORMAT </w:instrText>
            </w:r>
            <w:r>
              <w:fldChar w:fldCharType="separate"/>
            </w:r>
            <w:r w:rsidR="00FB3EFE">
              <w:t>2.1.2</w:t>
            </w:r>
            <w:r>
              <w:fldChar w:fldCharType="end"/>
            </w:r>
          </w:p>
        </w:tc>
      </w:tr>
      <w:tr w:rsidR="00747A1C" w14:paraId="4ADFAE09" w14:textId="77777777" w:rsidTr="00747A1C">
        <w:trPr>
          <w:trHeight w:val="961"/>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23B66DF1" w14:textId="77777777" w:rsidR="00747A1C" w:rsidRDefault="00747A1C">
            <w:r>
              <w:t>Procedura per la Gestione dei reclami, delle richieste scritte di informazioni e di rettifica degli importi addebitati, di cui agli artt. 13, 17 e 18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28A4871A" w14:textId="5F3BBCAD" w:rsidR="00747A1C" w:rsidRDefault="00747A1C">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t>§</w:t>
            </w:r>
            <w:r>
              <w:fldChar w:fldCharType="begin"/>
            </w:r>
            <w:r>
              <w:instrText xml:space="preserve"> REF _Ref119053560 \r \h  \* MERGEFORMAT </w:instrText>
            </w:r>
            <w:r>
              <w:fldChar w:fldCharType="separate"/>
            </w:r>
            <w:r w:rsidR="00FB3EFE">
              <w:t>2.2.5</w:t>
            </w:r>
            <w:r>
              <w:fldChar w:fldCharType="end"/>
            </w:r>
            <w:r>
              <w:t>,  §</w:t>
            </w:r>
            <w:r>
              <w:fldChar w:fldCharType="begin"/>
            </w:r>
            <w:r>
              <w:instrText xml:space="preserve"> REF _Ref119053605 \r \h  \* MERGEFORMAT </w:instrText>
            </w:r>
            <w:r>
              <w:fldChar w:fldCharType="separate"/>
            </w:r>
            <w:r w:rsidR="00FB3EFE">
              <w:t>2.3</w:t>
            </w:r>
            <w:r>
              <w:fldChar w:fldCharType="end"/>
            </w:r>
            <w:r>
              <w:t xml:space="preserve"> e §</w:t>
            </w:r>
            <w:r>
              <w:fldChar w:fldCharType="begin"/>
            </w:r>
            <w:r>
              <w:instrText xml:space="preserve"> REF _Ref119053611 \r \h  \* MERGEFORMAT </w:instrText>
            </w:r>
            <w:r>
              <w:fldChar w:fldCharType="separate"/>
            </w:r>
            <w:r w:rsidR="00FB3EFE">
              <w:t>3.3</w:t>
            </w:r>
            <w:r>
              <w:fldChar w:fldCharType="end"/>
            </w:r>
          </w:p>
        </w:tc>
      </w:tr>
      <w:tr w:rsidR="00747A1C" w14:paraId="6D5E1A95" w14:textId="77777777" w:rsidTr="00747A1C">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022474F4" w14:textId="77777777" w:rsidR="00747A1C" w:rsidRDefault="00747A1C">
            <w:r>
              <w:t>Obblighi di servizio telefonico di cui agli artt. 20 e 22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4BA75469" w14:textId="2579942C" w:rsidR="00747A1C" w:rsidRDefault="00747A1C">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t>§</w:t>
            </w:r>
            <w:r>
              <w:fldChar w:fldCharType="begin"/>
            </w:r>
            <w:r>
              <w:instrText xml:space="preserve"> REF _Ref119054036 \r \h  \* MERGEFORMAT </w:instrText>
            </w:r>
            <w:r>
              <w:fldChar w:fldCharType="separate"/>
            </w:r>
            <w:r w:rsidR="00FB3EFE">
              <w:t>Parte 2</w:t>
            </w:r>
            <w:r>
              <w:fldChar w:fldCharType="end"/>
            </w:r>
            <w:r>
              <w:t xml:space="preserve"> e </w:t>
            </w:r>
            <w:r>
              <w:fldChar w:fldCharType="begin"/>
            </w:r>
            <w:r>
              <w:instrText xml:space="preserve"> REF _Ref119054042 \r \h  \* MERGEFORMAT </w:instrText>
            </w:r>
            <w:r>
              <w:fldChar w:fldCharType="separate"/>
            </w:r>
            <w:r w:rsidR="00FB3EFE">
              <w:t>Parte 3</w:t>
            </w:r>
            <w:r>
              <w:fldChar w:fldCharType="end"/>
            </w:r>
          </w:p>
        </w:tc>
      </w:tr>
      <w:tr w:rsidR="00747A1C" w14:paraId="10DAFB74" w14:textId="77777777" w:rsidTr="00747A1C">
        <w:trPr>
          <w:trHeight w:val="721"/>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4E2EC030" w14:textId="77777777" w:rsidR="00747A1C" w:rsidRDefault="00747A1C">
            <w:r>
              <w:t>Modalità e periodicità di pagamento, rateizzazione e rettifica degli importi non dovuti di cui all’Articolo V del TQRIF (ad eccezione dell’Articolo 28.3)</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728FC73A" w14:textId="3127CFC4" w:rsidR="00747A1C" w:rsidRDefault="00747A1C">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t>§</w:t>
            </w:r>
            <w:r>
              <w:fldChar w:fldCharType="begin"/>
            </w:r>
            <w:r>
              <w:instrText xml:space="preserve"> REF _Ref119053999 \r \h  \* MERGEFORMAT </w:instrText>
            </w:r>
            <w:r>
              <w:fldChar w:fldCharType="separate"/>
            </w:r>
            <w:r w:rsidR="00FB3EFE">
              <w:t>2.2.2</w:t>
            </w:r>
            <w:r>
              <w:fldChar w:fldCharType="end"/>
            </w:r>
            <w:r>
              <w:t xml:space="preserve"> e §</w:t>
            </w:r>
            <w:r>
              <w:fldChar w:fldCharType="begin"/>
            </w:r>
            <w:r>
              <w:instrText xml:space="preserve"> REF _Ref119054002 \r \h  \* MERGEFORMAT </w:instrText>
            </w:r>
            <w:r>
              <w:fldChar w:fldCharType="separate"/>
            </w:r>
            <w:r w:rsidR="00FB3EFE">
              <w:t>2.2.4</w:t>
            </w:r>
            <w:r>
              <w:fldChar w:fldCharType="end"/>
            </w:r>
          </w:p>
        </w:tc>
      </w:tr>
      <w:tr w:rsidR="00747A1C" w14:paraId="50F566BC" w14:textId="77777777" w:rsidTr="00747A1C">
        <w:trPr>
          <w:cnfStyle w:val="000000100000" w:firstRow="0" w:lastRow="0" w:firstColumn="0" w:lastColumn="0" w:oddVBand="0" w:evenVBand="0" w:oddHBand="1" w:evenHBand="0" w:firstRowFirstColumn="0" w:firstRowLastColumn="0" w:lastRowFirstColumn="0" w:lastRowLastColumn="0"/>
          <w:trHeight w:val="469"/>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3BED3C86" w14:textId="77777777" w:rsidR="00747A1C" w:rsidRDefault="00747A1C">
            <w:r>
              <w:t>Obblighi in materia di servizi di ritiro su chiamata e modalità per l’ottenimento di tali servizi di cui agli artt. 29 e 30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1737C10A" w14:textId="28354A19" w:rsidR="00747A1C" w:rsidRDefault="00747A1C">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t>§</w:t>
            </w:r>
            <w:r>
              <w:fldChar w:fldCharType="begin"/>
            </w:r>
            <w:r>
              <w:instrText xml:space="preserve"> REF _Ref118803654 \r \h  \* MERGEFORMAT </w:instrText>
            </w:r>
            <w:r>
              <w:fldChar w:fldCharType="separate"/>
            </w:r>
            <w:r w:rsidR="00FB3EFE">
              <w:t>3.1.6</w:t>
            </w:r>
            <w:r>
              <w:fldChar w:fldCharType="end"/>
            </w:r>
          </w:p>
        </w:tc>
      </w:tr>
      <w:tr w:rsidR="00747A1C" w14:paraId="4CA84975" w14:textId="77777777" w:rsidTr="00747A1C">
        <w:trPr>
          <w:trHeight w:val="48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71732CC9" w14:textId="77777777" w:rsidR="00747A1C" w:rsidRDefault="00747A1C">
            <w:r>
              <w:t>Obblighi in materia di disservizi e riparazione delle attrezzature per la raccolta domiciliare di cui all’art, 32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6A8A09D6" w14:textId="7FB4D334" w:rsidR="00747A1C" w:rsidRDefault="00747A1C">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t>§</w:t>
            </w:r>
            <w:r>
              <w:fldChar w:fldCharType="begin"/>
            </w:r>
            <w:r>
              <w:instrText xml:space="preserve"> REF _Ref119053728 \r \h </w:instrText>
            </w:r>
            <w:r>
              <w:fldChar w:fldCharType="separate"/>
            </w:r>
            <w:r w:rsidR="00FB3EFE">
              <w:t>3.1.4</w:t>
            </w:r>
            <w:r>
              <w:fldChar w:fldCharType="end"/>
            </w:r>
            <w:r>
              <w:t xml:space="preserve"> e §</w:t>
            </w:r>
            <w:r>
              <w:fldChar w:fldCharType="begin"/>
            </w:r>
            <w:r>
              <w:instrText xml:space="preserve"> REF _Ref119053731 \r \h </w:instrText>
            </w:r>
            <w:r>
              <w:fldChar w:fldCharType="separate"/>
            </w:r>
            <w:r w:rsidR="00FB3EFE">
              <w:t>3.1.8</w:t>
            </w:r>
            <w:r>
              <w:fldChar w:fldCharType="end"/>
            </w:r>
          </w:p>
        </w:tc>
      </w:tr>
      <w:tr w:rsidR="00747A1C" w14:paraId="093199E8" w14:textId="77777777" w:rsidTr="00747A1C">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6F16EADD" w14:textId="77777777" w:rsidR="00747A1C" w:rsidRDefault="00747A1C">
            <w:r>
              <w:t>Predisposizione di una mappatura delle diverse aree di raccolta stradale e di prossimità di cui all’art. 35.1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5D3D0690" w14:textId="292F8459" w:rsidR="00747A1C" w:rsidRDefault="00747A1C">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t>§</w:t>
            </w:r>
            <w:r>
              <w:rPr>
                <w:rFonts w:asciiTheme="majorHAnsi" w:hAnsiTheme="majorHAnsi" w:cstheme="majorHAnsi"/>
              </w:rPr>
              <w:t xml:space="preserve"> </w:t>
            </w:r>
            <w:r>
              <w:rPr>
                <w:rFonts w:asciiTheme="majorHAnsi" w:hAnsiTheme="majorHAnsi" w:cstheme="majorHAnsi"/>
              </w:rPr>
              <w:fldChar w:fldCharType="begin"/>
            </w:r>
            <w:r>
              <w:rPr>
                <w:rFonts w:asciiTheme="majorHAnsi" w:hAnsiTheme="majorHAnsi" w:cstheme="majorHAnsi"/>
              </w:rPr>
              <w:instrText xml:space="preserve"> REF _Ref120262730 \r \h </w:instrText>
            </w:r>
            <w:r>
              <w:rPr>
                <w:rFonts w:asciiTheme="majorHAnsi" w:hAnsiTheme="majorHAnsi" w:cstheme="majorHAnsi"/>
              </w:rPr>
            </w:r>
            <w:r>
              <w:rPr>
                <w:rFonts w:asciiTheme="majorHAnsi" w:hAnsiTheme="majorHAnsi" w:cstheme="majorHAnsi"/>
              </w:rPr>
              <w:fldChar w:fldCharType="separate"/>
            </w:r>
            <w:r w:rsidR="00FB3EFE">
              <w:rPr>
                <w:rFonts w:asciiTheme="majorHAnsi" w:hAnsiTheme="majorHAnsi" w:cstheme="majorHAnsi"/>
                <w:b/>
                <w:bCs/>
              </w:rPr>
              <w:t>Errore. L'origine riferimento non è stata trovata.</w:t>
            </w:r>
            <w:r>
              <w:rPr>
                <w:rFonts w:asciiTheme="majorHAnsi" w:hAnsiTheme="majorHAnsi" w:cstheme="majorHAnsi"/>
              </w:rPr>
              <w:fldChar w:fldCharType="end"/>
            </w:r>
          </w:p>
        </w:tc>
      </w:tr>
      <w:tr w:rsidR="00747A1C" w14:paraId="6B575A47" w14:textId="77777777" w:rsidTr="00747A1C">
        <w:trPr>
          <w:trHeight w:val="48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4EEA19B8" w14:textId="77777777" w:rsidR="00747A1C" w:rsidRDefault="00747A1C">
            <w:r>
              <w:lastRenderedPageBreak/>
              <w:t xml:space="preserve">Predisposizione di un </w:t>
            </w:r>
            <w:r>
              <w:rPr>
                <w:i/>
                <w:iCs/>
              </w:rPr>
              <w:t>Programma delle attività di raccolta e trasporto</w:t>
            </w:r>
            <w:r>
              <w:t xml:space="preserve"> di cui all’art. 35.2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05E989C7" w14:textId="3B5D15F8" w:rsidR="00747A1C" w:rsidRDefault="00747A1C">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t>§</w:t>
            </w:r>
            <w:r>
              <w:fldChar w:fldCharType="begin"/>
            </w:r>
            <w:r>
              <w:instrText xml:space="preserve"> REF _Ref119053769 \r \h  \* MERGEFORMAT </w:instrText>
            </w:r>
            <w:r>
              <w:fldChar w:fldCharType="separate"/>
            </w:r>
            <w:r w:rsidR="00FB3EFE">
              <w:t>3.1</w:t>
            </w:r>
            <w:r>
              <w:fldChar w:fldCharType="end"/>
            </w:r>
          </w:p>
        </w:tc>
      </w:tr>
      <w:tr w:rsidR="00747A1C" w14:paraId="2862534B" w14:textId="77777777" w:rsidTr="00747A1C">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112F3E79" w14:textId="77777777" w:rsidR="00747A1C" w:rsidRDefault="00747A1C">
            <w:r>
              <w:t>Predisposizione di Programma delle attività di spazzamento e lavaggio strade di cui all’art. 42.1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hideMark/>
          </w:tcPr>
          <w:p w14:paraId="5C7C51FE" w14:textId="69726A56" w:rsidR="00747A1C" w:rsidRDefault="00747A1C">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t>§</w:t>
            </w:r>
            <w:r>
              <w:fldChar w:fldCharType="begin"/>
            </w:r>
            <w:r>
              <w:instrText xml:space="preserve"> REF _Ref119053754 \r \h  \* MERGEFORMAT </w:instrText>
            </w:r>
            <w:r>
              <w:fldChar w:fldCharType="separate"/>
            </w:r>
            <w:r w:rsidR="00FB3EFE">
              <w:t>3.2</w:t>
            </w:r>
            <w:r>
              <w:fldChar w:fldCharType="end"/>
            </w:r>
          </w:p>
        </w:tc>
      </w:tr>
      <w:tr w:rsidR="00747A1C" w14:paraId="74DA9CD3" w14:textId="77777777" w:rsidTr="00747A1C">
        <w:trPr>
          <w:trHeight w:val="469"/>
          <w:jc w:val="center"/>
        </w:trPr>
        <w:tc>
          <w:tcPr>
            <w:cnfStyle w:val="001000000000" w:firstRow="0" w:lastRow="0" w:firstColumn="1" w:lastColumn="0" w:oddVBand="0" w:evenVBand="0" w:oddHBand="0" w:evenHBand="0" w:firstRowFirstColumn="0" w:firstRowLastColumn="0" w:lastRowFirstColumn="0" w:lastRowLastColumn="0"/>
            <w:tcW w:w="6046" w:type="dxa"/>
            <w:tcBorders>
              <w:top w:val="single" w:sz="4" w:space="0" w:color="FFFFFF" w:themeColor="background1"/>
              <w:right w:val="single" w:sz="4" w:space="0" w:color="FFFFFF" w:themeColor="background1"/>
            </w:tcBorders>
            <w:shd w:val="clear" w:color="auto" w:fill="00B0F0"/>
            <w:vAlign w:val="center"/>
            <w:hideMark/>
          </w:tcPr>
          <w:p w14:paraId="5F222BCD" w14:textId="77777777" w:rsidR="00747A1C" w:rsidRDefault="00747A1C">
            <w:r>
              <w:t>Obblighi in materia di sicurezza del servizio di gestione dei rifiuti urbani di cui all’art. 48 del TQRIF</w:t>
            </w:r>
          </w:p>
        </w:tc>
        <w:tc>
          <w:tcPr>
            <w:tcW w:w="297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B0F0"/>
            <w:vAlign w:val="center"/>
            <w:hideMark/>
          </w:tcPr>
          <w:p w14:paraId="3CF74338" w14:textId="23AD9F55" w:rsidR="00747A1C" w:rsidRDefault="00747A1C">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t>§</w:t>
            </w:r>
            <w:r>
              <w:fldChar w:fldCharType="begin"/>
            </w:r>
            <w:r>
              <w:instrText xml:space="preserve"> REF _Ref119053708 \r \h  \* MERGEFORMAT </w:instrText>
            </w:r>
            <w:r>
              <w:fldChar w:fldCharType="separate"/>
            </w:r>
            <w:r w:rsidR="00FB3EFE">
              <w:t>3.1.9</w:t>
            </w:r>
            <w:r>
              <w:fldChar w:fldCharType="end"/>
            </w:r>
          </w:p>
        </w:tc>
      </w:tr>
    </w:tbl>
    <w:p w14:paraId="01BF308F" w14:textId="77777777" w:rsidR="00747A1C" w:rsidRDefault="00747A1C" w:rsidP="00747A1C">
      <w:r>
        <w:t>Tabella 1 – Standard generali di qualità da rispettare nelle Gestioni in cui si applica lo Schema regolatorio I</w:t>
      </w:r>
    </w:p>
    <w:p w14:paraId="083D49A3" w14:textId="7BF1FC88" w:rsidR="00ED0396" w:rsidRDefault="00ED0396" w:rsidP="00E94A80">
      <w:r>
        <w:t>Per ulteriori informazioni, anche delle specificità sui temi qui riportati correlati agli altri Schemi Regolatori, si rimanda alla lettura del TQRIF, reperibile sul sito web di ARERA (</w:t>
      </w:r>
      <w:hyperlink r:id="rId12" w:history="1">
        <w:r w:rsidRPr="00C4610E">
          <w:rPr>
            <w:rStyle w:val="Collegamentoipertestuale"/>
          </w:rPr>
          <w:t>www.arera.it</w:t>
        </w:r>
      </w:hyperlink>
      <w:r>
        <w:t>).</w:t>
      </w:r>
    </w:p>
    <w:p w14:paraId="0D71F63B" w14:textId="77777777" w:rsidR="0030402B" w:rsidRDefault="0030402B" w:rsidP="00E94A80"/>
    <w:p w14:paraId="0432161E" w14:textId="77777777" w:rsidR="003F4C74" w:rsidRDefault="003F4C74" w:rsidP="00E94A80">
      <w:pPr>
        <w:rPr>
          <w:rFonts w:ascii="Segoe UI Light" w:eastAsiaTheme="majorEastAsia" w:hAnsi="Segoe UI Light" w:cs="Segoe UI Light"/>
          <w:color w:val="1F4D78" w:themeColor="accent1" w:themeShade="7F"/>
          <w:sz w:val="24"/>
          <w:szCs w:val="24"/>
        </w:rPr>
      </w:pPr>
      <w:r>
        <w:br w:type="page"/>
      </w:r>
    </w:p>
    <w:p w14:paraId="1D74AE12" w14:textId="5D290694" w:rsidR="00B210CB" w:rsidRPr="005611F6" w:rsidRDefault="00CC6944" w:rsidP="00967429">
      <w:pPr>
        <w:pStyle w:val="Titolo"/>
      </w:pPr>
      <w:bookmarkStart w:id="12" w:name="_Ref119054036"/>
      <w:bookmarkStart w:id="13" w:name="_Toc152581760"/>
      <w:r w:rsidRPr="005611F6">
        <w:lastRenderedPageBreak/>
        <w:t>GESTIONE DELLA TARIFFA E DEL RAPPORTO CON GLI UTENTI</w:t>
      </w:r>
      <w:bookmarkEnd w:id="12"/>
      <w:bookmarkEnd w:id="13"/>
    </w:p>
    <w:p w14:paraId="75252110" w14:textId="2014EE74" w:rsidR="000F59EC" w:rsidRDefault="00B54C37" w:rsidP="00E94A80">
      <w:r w:rsidRPr="00653232">
        <w:t>Come anticipato più sopra, il Comune</w:t>
      </w:r>
      <w:r w:rsidR="003264F5" w:rsidRPr="00653232">
        <w:t xml:space="preserve"> stesso è </w:t>
      </w:r>
      <w:r w:rsidRPr="00653232">
        <w:t>titolare dell’attività di gestione dell</w:t>
      </w:r>
      <w:r w:rsidR="007013C1">
        <w:t>e</w:t>
      </w:r>
      <w:r w:rsidRPr="00653232">
        <w:t xml:space="preserve"> tariff</w:t>
      </w:r>
      <w:r w:rsidR="007013C1">
        <w:t>e</w:t>
      </w:r>
      <w:r w:rsidRPr="00653232">
        <w:t xml:space="preserve"> e del rapporto con gli </w:t>
      </w:r>
      <w:r w:rsidR="009A2152" w:rsidRPr="00653232">
        <w:t>Utent</w:t>
      </w:r>
      <w:r w:rsidRPr="00653232">
        <w:t>i</w:t>
      </w:r>
      <w:r w:rsidR="00253D53">
        <w:t xml:space="preserve"> </w:t>
      </w:r>
      <w:r w:rsidR="003264F5" w:rsidRPr="00653232">
        <w:t>e ad esso</w:t>
      </w:r>
      <w:r w:rsidR="00971C49">
        <w:t xml:space="preserve">, in particolare all’Ufficio </w:t>
      </w:r>
      <w:r w:rsidR="00EF61A8">
        <w:t xml:space="preserve">Tributi, </w:t>
      </w:r>
      <w:r w:rsidR="00653232">
        <w:t>gli Utenti/C</w:t>
      </w:r>
      <w:r w:rsidRPr="00653232">
        <w:t xml:space="preserve">ittadini </w:t>
      </w:r>
      <w:r w:rsidR="000F59EC">
        <w:t>dev</w:t>
      </w:r>
      <w:r w:rsidRPr="00653232">
        <w:t>ono rivolgersi per</w:t>
      </w:r>
      <w:r w:rsidR="000F59EC">
        <w:t>:</w:t>
      </w:r>
    </w:p>
    <w:p w14:paraId="1F535516" w14:textId="7BEF7B96" w:rsidR="00653232" w:rsidRDefault="000F59EC" w:rsidP="00967429">
      <w:pPr>
        <w:pStyle w:val="Paragrafoelenco"/>
        <w:numPr>
          <w:ilvl w:val="0"/>
          <w:numId w:val="24"/>
        </w:numPr>
      </w:pPr>
      <w:r>
        <w:t>attivare o cessare il servizio;</w:t>
      </w:r>
    </w:p>
    <w:p w14:paraId="3FA65B29" w14:textId="42DB172C" w:rsidR="000F59EC" w:rsidRDefault="00D978FD" w:rsidP="00967429">
      <w:pPr>
        <w:pStyle w:val="Paragrafoelenco"/>
        <w:numPr>
          <w:ilvl w:val="0"/>
          <w:numId w:val="24"/>
        </w:numPr>
      </w:pPr>
      <w:r>
        <w:t xml:space="preserve">variare il servizio ovvero </w:t>
      </w:r>
      <w:r w:rsidR="000F59EC">
        <w:t xml:space="preserve">comunicare eventuali variazioni </w:t>
      </w:r>
      <w:r>
        <w:t xml:space="preserve">dei presupposti che determinano la tariffa del </w:t>
      </w:r>
      <w:r w:rsidR="000F59EC">
        <w:t>servizio;</w:t>
      </w:r>
    </w:p>
    <w:p w14:paraId="689A6F70" w14:textId="7B8DBC39" w:rsidR="000F59EC" w:rsidRDefault="000F59EC" w:rsidP="00967429">
      <w:pPr>
        <w:pStyle w:val="Paragrafoelenco"/>
        <w:numPr>
          <w:ilvl w:val="0"/>
          <w:numId w:val="24"/>
        </w:numPr>
      </w:pPr>
      <w:r>
        <w:t xml:space="preserve">chiedere informazioni circa la </w:t>
      </w:r>
      <w:r w:rsidR="00D978FD">
        <w:t>tariffa del servizio</w:t>
      </w:r>
      <w:r>
        <w:t>, la sua applicazione, le eventuali agevolazioni previste</w:t>
      </w:r>
      <w:r w:rsidR="00D978FD">
        <w:t>, le modalità e le tempistiche di riscossione della stessa</w:t>
      </w:r>
      <w:r>
        <w:t>;</w:t>
      </w:r>
    </w:p>
    <w:p w14:paraId="6C0B2876" w14:textId="69434469" w:rsidR="000F59EC" w:rsidRDefault="000F59EC" w:rsidP="00967429">
      <w:pPr>
        <w:pStyle w:val="Paragrafoelenco"/>
        <w:numPr>
          <w:ilvl w:val="0"/>
          <w:numId w:val="24"/>
        </w:numPr>
      </w:pPr>
      <w:r>
        <w:t>chiedere la rateizzazione e la rettifica degli importi addebitati;</w:t>
      </w:r>
    </w:p>
    <w:p w14:paraId="77F72E76" w14:textId="6A851C6F" w:rsidR="000F59EC" w:rsidRDefault="000F59EC" w:rsidP="00967429">
      <w:pPr>
        <w:pStyle w:val="Paragrafoelenco"/>
        <w:numPr>
          <w:ilvl w:val="0"/>
          <w:numId w:val="24"/>
        </w:numPr>
      </w:pPr>
      <w:r>
        <w:t xml:space="preserve">presentare reclami scritti </w:t>
      </w:r>
      <w:r w:rsidR="00D978FD">
        <w:t xml:space="preserve">afferenti all’attività di gestione delle tariffe e del rapporto con gli Utenti; </w:t>
      </w:r>
    </w:p>
    <w:p w14:paraId="5FD8DCD8" w14:textId="2BDE232F" w:rsidR="000F59EC" w:rsidRDefault="00043662" w:rsidP="00967429">
      <w:pPr>
        <w:pStyle w:val="Paragrafoelenco"/>
        <w:numPr>
          <w:ilvl w:val="0"/>
          <w:numId w:val="24"/>
        </w:numPr>
      </w:pPr>
      <w:r>
        <w:t>ricevere informazioni relativamente a campagne ambientali</w:t>
      </w:r>
      <w:r w:rsidR="00D978FD">
        <w:t xml:space="preserve"> e/o alla prevenzione della produzione dei rifiuti urbani</w:t>
      </w:r>
      <w:r>
        <w:t>.</w:t>
      </w:r>
    </w:p>
    <w:p w14:paraId="73023A50" w14:textId="5495BD68" w:rsidR="00EA0566" w:rsidRPr="00C569E5" w:rsidRDefault="009056A8" w:rsidP="00E94A80">
      <w:r w:rsidRPr="00C569E5">
        <w:t>Il Comun</w:t>
      </w:r>
      <w:r w:rsidR="00EA0566" w:rsidRPr="00C569E5">
        <w:t xml:space="preserve">e mette a disposizione degli Utenti </w:t>
      </w:r>
      <w:r w:rsidR="00792A79" w:rsidRPr="00C569E5">
        <w:t xml:space="preserve">un </w:t>
      </w:r>
      <w:r w:rsidR="00792A79" w:rsidRPr="00C569E5">
        <w:rPr>
          <w:b/>
          <w:bCs/>
        </w:rPr>
        <w:t>Servizio telefonico</w:t>
      </w:r>
      <w:r w:rsidR="00792A79" w:rsidRPr="00C569E5">
        <w:t xml:space="preserve"> dedicato, raggiungibile al</w:t>
      </w:r>
      <w:r w:rsidR="00EA0566" w:rsidRPr="00C569E5">
        <w:t xml:space="preserve"> seguente numero verde:</w:t>
      </w:r>
    </w:p>
    <w:p w14:paraId="33A1062C" w14:textId="5443983A" w:rsidR="000E4F5A" w:rsidRPr="000E4F5A" w:rsidRDefault="009235D4" w:rsidP="000E4F5A">
      <w:pPr>
        <w:jc w:val="center"/>
        <w:rPr>
          <w:sz w:val="40"/>
          <w:szCs w:val="40"/>
        </w:rPr>
      </w:pPr>
      <w:r>
        <w:rPr>
          <w:sz w:val="40"/>
          <w:szCs w:val="40"/>
        </w:rPr>
        <w:t>800 125 862</w:t>
      </w:r>
    </w:p>
    <w:p w14:paraId="31D37706" w14:textId="0DA5FB29" w:rsidR="00EA0566" w:rsidRDefault="00EA0566" w:rsidP="00E94A80">
      <w:r w:rsidRPr="00E06D52">
        <w:t>totalmente gratuit</w:t>
      </w:r>
      <w:r>
        <w:t>o</w:t>
      </w:r>
      <w:r w:rsidR="00A21AFF">
        <w:t>,</w:t>
      </w:r>
      <w:r w:rsidRPr="00E06D52">
        <w:t xml:space="preserve"> sia da </w:t>
      </w:r>
      <w:r>
        <w:t>rete</w:t>
      </w:r>
      <w:r w:rsidRPr="00E06D52">
        <w:t xml:space="preserve"> fiss</w:t>
      </w:r>
      <w:r>
        <w:t>a</w:t>
      </w:r>
      <w:r w:rsidRPr="00E06D52">
        <w:t xml:space="preserve"> che mobile, </w:t>
      </w:r>
      <w:r>
        <w:t>che</w:t>
      </w:r>
      <w:r w:rsidR="008A64B9">
        <w:t xml:space="preserve"> gli Utenti/</w:t>
      </w:r>
      <w:r>
        <w:t>Cittadini</w:t>
      </w:r>
      <w:r w:rsidRPr="00E06D52">
        <w:t xml:space="preserve"> po</w:t>
      </w:r>
      <w:r>
        <w:t>ssono</w:t>
      </w:r>
      <w:r w:rsidRPr="00E06D52">
        <w:t xml:space="preserve"> </w:t>
      </w:r>
      <w:r>
        <w:t>contattare</w:t>
      </w:r>
      <w:r w:rsidRPr="00E06D52">
        <w:t xml:space="preserve"> per richiedere informazioni</w:t>
      </w:r>
      <w:r>
        <w:t xml:space="preserve"> sul servizio o prestazioni</w:t>
      </w:r>
      <w:r w:rsidRPr="00E06D52">
        <w:t xml:space="preserve">. </w:t>
      </w:r>
      <w:r w:rsidR="00A21AFF">
        <w:t>Tale numero è attivo nei seguenti giorni ed orari:</w:t>
      </w:r>
    </w:p>
    <w:p w14:paraId="2AF27612" w14:textId="0E89737F" w:rsidR="00C56E89" w:rsidRDefault="007223A0" w:rsidP="00E94A80">
      <w:proofErr w:type="spellStart"/>
      <w:r>
        <w:t>Martedi</w:t>
      </w:r>
      <w:proofErr w:type="spellEnd"/>
      <w:r>
        <w:t xml:space="preserve"> e </w:t>
      </w:r>
      <w:proofErr w:type="spellStart"/>
      <w:r>
        <w:t>Giovedi</w:t>
      </w:r>
      <w:proofErr w:type="spellEnd"/>
      <w:r>
        <w:t xml:space="preserve"> </w:t>
      </w:r>
      <w:r w:rsidR="00C56E89">
        <w:t xml:space="preserve">dalle ore </w:t>
      </w:r>
      <w:r>
        <w:t>10</w:t>
      </w:r>
      <w:r w:rsidR="00C56E89">
        <w:t xml:space="preserve">:00 alle ore </w:t>
      </w:r>
      <w:r>
        <w:t>12</w:t>
      </w:r>
      <w:r w:rsidR="00C56E89">
        <w:t>:00</w:t>
      </w:r>
    </w:p>
    <w:p w14:paraId="661293D1" w14:textId="07E09288" w:rsidR="00A21AFF" w:rsidRDefault="00A21AFF" w:rsidP="00E94A80">
      <w:r>
        <w:t xml:space="preserve">Inoltre, presso l’Ufficio </w:t>
      </w:r>
      <w:r w:rsidR="00EF61A8">
        <w:t xml:space="preserve">Tributi </w:t>
      </w:r>
      <w:r>
        <w:t>è attivo lo sportello fisico dedicato al servizio al quale gli Utenti/Cittadini si possono rivolgere per chiedere prestazioni descritte nella presente sezione e/o richiedere informazioni. Lo sportello</w:t>
      </w:r>
      <w:r w:rsidR="00EF61A8">
        <w:t xml:space="preserve"> presso la sede del Comune</w:t>
      </w:r>
      <w:r>
        <w:t xml:space="preserve"> sito in </w:t>
      </w:r>
      <w:r w:rsidR="00EF61A8">
        <w:t xml:space="preserve">Piazza </w:t>
      </w:r>
      <w:r w:rsidR="00C569E5">
        <w:t>Plebiscito 26</w:t>
      </w:r>
      <w:r w:rsidR="00EF61A8">
        <w:t xml:space="preserve">, </w:t>
      </w:r>
      <w:r>
        <w:t>è aperto al pubblico nei giorni e negli orari più sotto indicati:</w:t>
      </w:r>
    </w:p>
    <w:p w14:paraId="118BB404" w14:textId="77C6AE9B" w:rsidR="00A21AFF" w:rsidRPr="00682A0E" w:rsidRDefault="007223A0" w:rsidP="00E94A80">
      <w:r>
        <w:t xml:space="preserve">Martedì e </w:t>
      </w:r>
      <w:proofErr w:type="gramStart"/>
      <w:r>
        <w:t>Giovedì</w:t>
      </w:r>
      <w:proofErr w:type="gramEnd"/>
      <w:r>
        <w:t xml:space="preserve"> </w:t>
      </w:r>
      <w:r w:rsidR="00EF61A8">
        <w:t>dalle ore 10:</w:t>
      </w:r>
      <w:r>
        <w:t>0</w:t>
      </w:r>
      <w:r w:rsidR="00EF61A8">
        <w:t>0 alle ore 12:</w:t>
      </w:r>
      <w:r>
        <w:t>0</w:t>
      </w:r>
      <w:r w:rsidR="00EF61A8">
        <w:t>0</w:t>
      </w:r>
    </w:p>
    <w:p w14:paraId="0EF78AA4" w14:textId="0D23AE43" w:rsidR="005F742D" w:rsidRDefault="005F742D" w:rsidP="00E94A80">
      <w:r w:rsidRPr="00A537A5">
        <w:t>L’informativa</w:t>
      </w:r>
      <w:r>
        <w:t xml:space="preserve"> Privacy completa, relativa alle modalità di trattamento dei dati personali degli Utenti, adottata dal Comune in conformità al </w:t>
      </w:r>
      <w:r w:rsidRPr="005F742D">
        <w:t>Regolamento UE n. 2016/679 (GDPR</w:t>
      </w:r>
      <w:r>
        <w:t xml:space="preserve">), </w:t>
      </w:r>
      <w:r w:rsidRPr="00A537A5">
        <w:t>è scaricabile al seguente link:</w:t>
      </w:r>
      <w:r>
        <w:t xml:space="preserve"> </w:t>
      </w:r>
      <w:hyperlink r:id="rId13" w:history="1">
        <w:r w:rsidR="007223A0" w:rsidRPr="0019269B">
          <w:rPr>
            <w:rStyle w:val="Collegamentoipertestuale"/>
          </w:rPr>
          <w:t>http://www.comune.magliolo.sv.it/index.php?option=com_content&amp;view=article&amp;id=56:newsletter-del-comune-di-magliolo&amp;catid=3:il-comune&amp;Itemid=51</w:t>
        </w:r>
      </w:hyperlink>
      <w:r w:rsidR="007223A0">
        <w:t xml:space="preserve"> </w:t>
      </w:r>
    </w:p>
    <w:p w14:paraId="31BCC4B7" w14:textId="45BDAFF9" w:rsidR="00EA0566" w:rsidRPr="00653232" w:rsidRDefault="005F742D" w:rsidP="00E94A80">
      <w:r>
        <w:t xml:space="preserve">Per comunicare con il Responsabile della Protezione dei Dati del Comune si invita a scrivere al seguente indirizzo: </w:t>
      </w:r>
      <w:hyperlink r:id="rId14" w:history="1">
        <w:r w:rsidR="007223A0" w:rsidRPr="0019269B">
          <w:rPr>
            <w:rStyle w:val="Collegamentoipertestuale"/>
            <w:i/>
            <w:iCs/>
          </w:rPr>
          <w:t>comune.magliolo@gdpr.nelcomune.it</w:t>
        </w:r>
      </w:hyperlink>
      <w:r w:rsidR="0038761E">
        <w:rPr>
          <w:i/>
          <w:iCs/>
          <w:color w:val="0070C0"/>
        </w:rPr>
        <w:t xml:space="preserve"> </w:t>
      </w:r>
    </w:p>
    <w:p w14:paraId="364D7A68" w14:textId="75893904" w:rsidR="006B6FFC" w:rsidRPr="006B6FFC" w:rsidRDefault="006B6FFC" w:rsidP="006A1A9D">
      <w:bookmarkStart w:id="14" w:name="_Toc113545881"/>
      <w:bookmarkStart w:id="15" w:name="_Toc113545926"/>
      <w:bookmarkStart w:id="16" w:name="_Toc113546955"/>
      <w:bookmarkStart w:id="17" w:name="_Toc114235224"/>
      <w:bookmarkStart w:id="18" w:name="_Toc114475483"/>
      <w:bookmarkStart w:id="19" w:name="_Toc114839179"/>
      <w:bookmarkStart w:id="20" w:name="_Toc119051491"/>
      <w:bookmarkStart w:id="21" w:name="_Toc120177924"/>
      <w:bookmarkStart w:id="22" w:name="_Toc120177966"/>
      <w:bookmarkStart w:id="23" w:name="_Toc120178200"/>
      <w:bookmarkStart w:id="24" w:name="_Ref113539973"/>
      <w:bookmarkEnd w:id="14"/>
      <w:bookmarkEnd w:id="15"/>
      <w:bookmarkEnd w:id="16"/>
      <w:bookmarkEnd w:id="17"/>
      <w:bookmarkEnd w:id="18"/>
      <w:bookmarkEnd w:id="19"/>
      <w:bookmarkEnd w:id="20"/>
      <w:bookmarkEnd w:id="21"/>
      <w:bookmarkEnd w:id="22"/>
      <w:bookmarkEnd w:id="23"/>
    </w:p>
    <w:p w14:paraId="716D830A" w14:textId="298033BC" w:rsidR="00AE1398" w:rsidRDefault="00AE1398" w:rsidP="00967429">
      <w:pPr>
        <w:pStyle w:val="Titolo1"/>
      </w:pPr>
      <w:bookmarkStart w:id="25" w:name="_Toc152581761"/>
      <w:r w:rsidRPr="00B76D6E">
        <w:lastRenderedPageBreak/>
        <w:t>Attivazione</w:t>
      </w:r>
      <w:r>
        <w:t>, variazione e cessazione del servizio</w:t>
      </w:r>
      <w:bookmarkEnd w:id="24"/>
      <w:bookmarkEnd w:id="25"/>
    </w:p>
    <w:p w14:paraId="23B219C7" w14:textId="6F0B877A" w:rsidR="004C0A11" w:rsidRPr="00861718" w:rsidRDefault="004C0A11" w:rsidP="00967429">
      <w:pPr>
        <w:pStyle w:val="Titolo2"/>
      </w:pPr>
      <w:bookmarkStart w:id="26" w:name="_Ref113540000"/>
      <w:bookmarkStart w:id="27" w:name="_Toc152581762"/>
      <w:r w:rsidRPr="00861718">
        <w:t>Modalità per l’attivazione del servizio</w:t>
      </w:r>
      <w:bookmarkEnd w:id="26"/>
      <w:bookmarkEnd w:id="27"/>
    </w:p>
    <w:p w14:paraId="1931E740" w14:textId="30AAAF81" w:rsidR="004C0A11" w:rsidRPr="00DD693F" w:rsidRDefault="004C0A11" w:rsidP="00E94A80">
      <w:r w:rsidRPr="00E53BD4">
        <w:t xml:space="preserve">La richiesta di attivazione del servizio deve essere presentata </w:t>
      </w:r>
      <w:r w:rsidR="00E53BD4">
        <w:t xml:space="preserve">all’Ufficio </w:t>
      </w:r>
      <w:r w:rsidR="00EF61A8">
        <w:t xml:space="preserve">Tributi </w:t>
      </w:r>
      <w:r w:rsidR="00E53BD4">
        <w:t>del Comune</w:t>
      </w:r>
      <w:r w:rsidR="002430D7" w:rsidRPr="00E53BD4">
        <w:t xml:space="preserve"> </w:t>
      </w:r>
      <w:r w:rsidRPr="00E53BD4">
        <w:t xml:space="preserve">entro novanta (90) giorni solari dalla data di inizio del possesso o della detenzione dell’immobile, a </w:t>
      </w:r>
      <w:r w:rsidRPr="00DD693F">
        <w:t>mezzo:</w:t>
      </w:r>
    </w:p>
    <w:p w14:paraId="54F14AC2" w14:textId="77777777" w:rsidR="006E3098" w:rsidRDefault="004C0A11" w:rsidP="006E3098">
      <w:pPr>
        <w:pStyle w:val="Paragrafoelenco"/>
        <w:numPr>
          <w:ilvl w:val="0"/>
          <w:numId w:val="16"/>
        </w:numPr>
      </w:pPr>
      <w:r w:rsidRPr="00DD693F">
        <w:t>p</w:t>
      </w:r>
      <w:r w:rsidRPr="00E53BD4">
        <w:t>osta</w:t>
      </w:r>
      <w:r w:rsidR="00765954" w:rsidRPr="00E53BD4">
        <w:t xml:space="preserve"> </w:t>
      </w:r>
    </w:p>
    <w:p w14:paraId="0881F634" w14:textId="2E726E2A" w:rsidR="006E3098" w:rsidRPr="006E3098" w:rsidRDefault="009B5963" w:rsidP="006E3098">
      <w:pPr>
        <w:pStyle w:val="Paragrafoelenco"/>
        <w:ind w:left="780"/>
      </w:pPr>
      <w:r>
        <w:t xml:space="preserve">Piazza Plebiscito n. </w:t>
      </w:r>
      <w:proofErr w:type="gramStart"/>
      <w:r>
        <w:t>26</w:t>
      </w:r>
      <w:r w:rsidR="006E3098" w:rsidRPr="006E3098">
        <w:t xml:space="preserve">  –</w:t>
      </w:r>
      <w:proofErr w:type="gramEnd"/>
      <w:r w:rsidR="006E3098" w:rsidRPr="006E3098">
        <w:t xml:space="preserve"> 17020 </w:t>
      </w:r>
      <w:r>
        <w:t>Magliolo</w:t>
      </w:r>
      <w:r w:rsidR="006E3098" w:rsidRPr="006E3098">
        <w:t xml:space="preserve"> (SV)</w:t>
      </w:r>
    </w:p>
    <w:p w14:paraId="7B37693A" w14:textId="625622B7" w:rsidR="004C0A11" w:rsidRPr="00E53BD4" w:rsidRDefault="006E3098" w:rsidP="00E94A80">
      <w:pPr>
        <w:pStyle w:val="Paragrafoelenco"/>
        <w:numPr>
          <w:ilvl w:val="0"/>
          <w:numId w:val="16"/>
        </w:numPr>
      </w:pPr>
      <w:r>
        <w:t>e</w:t>
      </w:r>
      <w:r w:rsidR="004C0A11" w:rsidRPr="00E53BD4">
        <w:t xml:space="preserve">-mail </w:t>
      </w:r>
      <w:hyperlink r:id="rId15" w:history="1">
        <w:r w:rsidRPr="00314863">
          <w:rPr>
            <w:rStyle w:val="Collegamentoipertestuale"/>
          </w:rPr>
          <w:t>tributi@comune.</w:t>
        </w:r>
        <w:r w:rsidR="009B5963">
          <w:rPr>
            <w:rStyle w:val="Collegamentoipertestuale"/>
          </w:rPr>
          <w:t>magliolo</w:t>
        </w:r>
        <w:r w:rsidRPr="00314863">
          <w:rPr>
            <w:rStyle w:val="Collegamentoipertestuale"/>
          </w:rPr>
          <w:t>.sv.it</w:t>
        </w:r>
      </w:hyperlink>
      <w:r>
        <w:t xml:space="preserve"> </w:t>
      </w:r>
    </w:p>
    <w:p w14:paraId="44486C83" w14:textId="50CF8BEE" w:rsidR="006E3098" w:rsidRDefault="004C0A11" w:rsidP="00F04A98">
      <w:pPr>
        <w:pStyle w:val="Paragrafoelenco"/>
        <w:numPr>
          <w:ilvl w:val="0"/>
          <w:numId w:val="16"/>
        </w:numPr>
      </w:pPr>
      <w:r w:rsidRPr="00E53BD4">
        <w:t>sportello fisico</w:t>
      </w:r>
      <w:r w:rsidR="006E3098">
        <w:t xml:space="preserve">: Ufficio Tributi - </w:t>
      </w:r>
      <w:r w:rsidR="009B5963">
        <w:t>Piazza Plebiscito n. 26</w:t>
      </w:r>
    </w:p>
    <w:p w14:paraId="4502B8CD" w14:textId="77777777" w:rsidR="006E3098" w:rsidRPr="00E53BD4" w:rsidRDefault="006E3098" w:rsidP="006E3098">
      <w:pPr>
        <w:pStyle w:val="Paragrafoelenco"/>
        <w:ind w:left="780"/>
      </w:pPr>
    </w:p>
    <w:p w14:paraId="02939C1F" w14:textId="5F876C98" w:rsidR="004C0A11" w:rsidRPr="00E53BD4" w:rsidRDefault="00695FE3" w:rsidP="00E94A80">
      <w:r>
        <w:t>utilizzando</w:t>
      </w:r>
      <w:r w:rsidR="004C0A11" w:rsidRPr="00E53BD4">
        <w:t xml:space="preserve"> l’apposito modulo</w:t>
      </w:r>
      <w:r w:rsidR="002E7AED">
        <w:t xml:space="preserve"> </w:t>
      </w:r>
      <w:bookmarkStart w:id="28" w:name="_Hlk118637407"/>
      <w:r w:rsidR="004C0A11" w:rsidRPr="002E7AED">
        <w:t>scaricabile dalla home page del sito internet</w:t>
      </w:r>
      <w:r w:rsidR="00E315F3" w:rsidRPr="002E7AED">
        <w:t xml:space="preserve"> </w:t>
      </w:r>
      <w:r w:rsidR="004C0A11" w:rsidRPr="002E7AED">
        <w:t xml:space="preserve">del </w:t>
      </w:r>
      <w:r w:rsidR="002E7AED" w:rsidRPr="002E7AED">
        <w:t>Comune</w:t>
      </w:r>
      <w:r w:rsidR="004C0A11" w:rsidRPr="002E7AED">
        <w:t xml:space="preserve"> </w:t>
      </w:r>
      <w:hyperlink r:id="rId16" w:history="1">
        <w:r w:rsidR="00432552" w:rsidRPr="0019269B">
          <w:rPr>
            <w:rStyle w:val="Collegamentoipertestuale"/>
          </w:rPr>
          <w:t>http://www.comune.magliolo.sv.it/index.php?option=com_docman&amp;task=cat_view&amp;gid=137&amp;Itemid=7</w:t>
        </w:r>
      </w:hyperlink>
      <w:r w:rsidR="00432552">
        <w:t xml:space="preserve"> </w:t>
      </w:r>
      <w:r w:rsidR="006E3098">
        <w:t xml:space="preserve"> </w:t>
      </w:r>
      <w:r w:rsidR="002E7AED">
        <w:t xml:space="preserve">- </w:t>
      </w:r>
      <w:r w:rsidR="00664C2B" w:rsidRPr="002E7AED">
        <w:t xml:space="preserve">anche </w:t>
      </w:r>
      <w:r w:rsidR="004C0A11" w:rsidRPr="002E7AED">
        <w:t xml:space="preserve">in modalità </w:t>
      </w:r>
      <w:r w:rsidR="004C0A11" w:rsidRPr="00E53BD4">
        <w:t>stampabile</w:t>
      </w:r>
      <w:r w:rsidR="002E7AED">
        <w:t xml:space="preserve"> – e di</w:t>
      </w:r>
      <w:r w:rsidR="004C0A11" w:rsidRPr="00E53BD4">
        <w:t xml:space="preserve">sponibile presso </w:t>
      </w:r>
      <w:r w:rsidR="002E7AED">
        <w:t>lo</w:t>
      </w:r>
      <w:r w:rsidR="004C0A11" w:rsidRPr="00E53BD4">
        <w:t xml:space="preserve"> sportell</w:t>
      </w:r>
      <w:r w:rsidR="002E7AED">
        <w:t>o</w:t>
      </w:r>
      <w:r w:rsidR="004C0A11" w:rsidRPr="00E53BD4">
        <w:t xml:space="preserve"> fisic</w:t>
      </w:r>
      <w:r w:rsidR="002E7AED">
        <w:t>o</w:t>
      </w:r>
      <w:r w:rsidR="004C0A11" w:rsidRPr="00E53BD4">
        <w:t>.</w:t>
      </w:r>
    </w:p>
    <w:bookmarkEnd w:id="28"/>
    <w:p w14:paraId="23AD3A50" w14:textId="7488B936" w:rsidR="00232DBD" w:rsidRPr="00E53BD4" w:rsidRDefault="004C0A11" w:rsidP="00E94A80">
      <w:r w:rsidRPr="00E53BD4">
        <w:t>L</w:t>
      </w:r>
      <w:r w:rsidR="002E7AED">
        <w:t>a</w:t>
      </w:r>
      <w:r w:rsidRPr="00E53BD4">
        <w:t xml:space="preserve"> richiest</w:t>
      </w:r>
      <w:r w:rsidR="002E7AED">
        <w:t>a</w:t>
      </w:r>
      <w:r w:rsidRPr="00E53BD4">
        <w:t xml:space="preserve"> di attivazione del servizio produc</w:t>
      </w:r>
      <w:r w:rsidR="002E7AED">
        <w:t>e</w:t>
      </w:r>
      <w:r w:rsidRPr="00E53BD4">
        <w:t xml:space="preserve"> effetti dalla data in cui ha avuto inizio il possesso o la detenzione dell’immobile come indicat</w:t>
      </w:r>
      <w:r w:rsidR="002E7AED">
        <w:t>a</w:t>
      </w:r>
      <w:r w:rsidRPr="00E53BD4">
        <w:t xml:space="preserve"> nella richiesta</w:t>
      </w:r>
      <w:r w:rsidR="002E7AED">
        <w:t xml:space="preserve"> presentata</w:t>
      </w:r>
      <w:r w:rsidRPr="00E53BD4">
        <w:t xml:space="preserve"> d</w:t>
      </w:r>
      <w:r w:rsidR="002E7AED">
        <w:t>a</w:t>
      </w:r>
      <w:r w:rsidRPr="00E53BD4">
        <w:t>ll’</w:t>
      </w:r>
      <w:r w:rsidR="009A2152" w:rsidRPr="00E53BD4">
        <w:t>Utent</w:t>
      </w:r>
      <w:r w:rsidR="001A5FD8" w:rsidRPr="00E53BD4">
        <w:t>e</w:t>
      </w:r>
      <w:r w:rsidRPr="00E53BD4">
        <w:t>.</w:t>
      </w:r>
      <w:r w:rsidR="004D3BB8" w:rsidRPr="00E53BD4">
        <w:t xml:space="preserve"> </w:t>
      </w:r>
      <w:r w:rsidR="00664C2B" w:rsidRPr="00E53BD4">
        <w:t>A richiesta ricevuta, il Gestore trasmetterà al</w:t>
      </w:r>
      <w:r w:rsidR="001D2DE7" w:rsidRPr="00E53BD4">
        <w:t xml:space="preserve"> nuovo </w:t>
      </w:r>
      <w:r w:rsidR="00664C2B" w:rsidRPr="00E53BD4">
        <w:t>Utente</w:t>
      </w:r>
      <w:r w:rsidR="002E7AED">
        <w:t xml:space="preserve"> del servizio</w:t>
      </w:r>
      <w:r w:rsidR="00664C2B" w:rsidRPr="00E53BD4">
        <w:t xml:space="preserve"> una risposta</w:t>
      </w:r>
      <w:r w:rsidR="008A636C" w:rsidRPr="00E53BD4">
        <w:t xml:space="preserve"> </w:t>
      </w:r>
      <w:r w:rsidR="001D2DE7" w:rsidRPr="00E53BD4">
        <w:t xml:space="preserve">scritta indicando il </w:t>
      </w:r>
      <w:r w:rsidR="002E7AED">
        <w:rPr>
          <w:b/>
          <w:bCs/>
        </w:rPr>
        <w:t>C</w:t>
      </w:r>
      <w:r w:rsidR="001D2DE7" w:rsidRPr="002E7AED">
        <w:rPr>
          <w:b/>
          <w:bCs/>
        </w:rPr>
        <w:t xml:space="preserve">odice </w:t>
      </w:r>
      <w:r w:rsidR="002E7AED">
        <w:rPr>
          <w:b/>
          <w:bCs/>
        </w:rPr>
        <w:t>U</w:t>
      </w:r>
      <w:r w:rsidR="001D2DE7" w:rsidRPr="002E7AED">
        <w:rPr>
          <w:b/>
          <w:bCs/>
        </w:rPr>
        <w:t>tente</w:t>
      </w:r>
      <w:r w:rsidR="002E7AED">
        <w:t xml:space="preserve"> e </w:t>
      </w:r>
      <w:r w:rsidR="002E7AED" w:rsidRPr="002E7AED">
        <w:rPr>
          <w:b/>
          <w:bCs/>
        </w:rPr>
        <w:t>C</w:t>
      </w:r>
      <w:r w:rsidR="001D2DE7" w:rsidRPr="002E7AED">
        <w:rPr>
          <w:b/>
          <w:bCs/>
        </w:rPr>
        <w:t xml:space="preserve">odice </w:t>
      </w:r>
      <w:r w:rsidR="002E7AED" w:rsidRPr="002E7AED">
        <w:rPr>
          <w:b/>
          <w:bCs/>
        </w:rPr>
        <w:t>U</w:t>
      </w:r>
      <w:r w:rsidR="001D2DE7" w:rsidRPr="002E7AED">
        <w:rPr>
          <w:b/>
          <w:bCs/>
        </w:rPr>
        <w:t>tenza</w:t>
      </w:r>
      <w:r w:rsidR="001D2DE7" w:rsidRPr="00E53BD4">
        <w:t xml:space="preserve"> assegnati e la data a partire dalla quale decorre l’attivazione del servizio ai fini del pagamento della</w:t>
      </w:r>
      <w:r w:rsidR="002E7AED">
        <w:t xml:space="preserve"> tariffa</w:t>
      </w:r>
      <w:r w:rsidR="001D2DE7" w:rsidRPr="00E53BD4">
        <w:t xml:space="preserve">. </w:t>
      </w:r>
    </w:p>
    <w:p w14:paraId="4F22EB22" w14:textId="6FDA7F5E" w:rsidR="00664C2B" w:rsidRPr="00E53BD4" w:rsidRDefault="00664C2B" w:rsidP="00E94A80">
      <w:r w:rsidRPr="00E53BD4">
        <w:t xml:space="preserve">Il </w:t>
      </w:r>
      <w:r w:rsidR="002E7AED">
        <w:t>Comune</w:t>
      </w:r>
      <w:r w:rsidRPr="00E53BD4">
        <w:t xml:space="preserve"> si impegna a trasmettere la risposta</w:t>
      </w:r>
      <w:r w:rsidR="00576CE3">
        <w:t xml:space="preserve"> alla richiesta di attivazione</w:t>
      </w:r>
      <w:r w:rsidRPr="00E53BD4">
        <w:t xml:space="preserve"> rispettando un tempo massimo di 30 giorni </w:t>
      </w:r>
      <w:r w:rsidR="00B449E8">
        <w:t>lavorativi</w:t>
      </w:r>
      <w:r w:rsidRPr="00E53BD4">
        <w:t xml:space="preserve"> dalla data di ricezione</w:t>
      </w:r>
      <w:r w:rsidR="008A636C" w:rsidRPr="00E53BD4">
        <w:t xml:space="preserve"> della richiesta di attivazione dell’Utente.</w:t>
      </w:r>
    </w:p>
    <w:p w14:paraId="3BB5E41A" w14:textId="77777777" w:rsidR="004C0A11" w:rsidRDefault="004C0A11" w:rsidP="00E94A80"/>
    <w:p w14:paraId="4BFC8978" w14:textId="71EFF655" w:rsidR="004C0A11" w:rsidRPr="00861718" w:rsidRDefault="004C0A11" w:rsidP="00967429">
      <w:pPr>
        <w:pStyle w:val="Titolo2"/>
      </w:pPr>
      <w:bookmarkStart w:id="29" w:name="_Ref113539995"/>
      <w:bookmarkStart w:id="30" w:name="_Toc152581763"/>
      <w:r w:rsidRPr="00861718">
        <w:t xml:space="preserve">Modalità per la variazione o </w:t>
      </w:r>
      <w:r w:rsidR="00576CE3">
        <w:t xml:space="preserve">la </w:t>
      </w:r>
      <w:r w:rsidRPr="00861718">
        <w:t>cessazione del servizio</w:t>
      </w:r>
      <w:bookmarkEnd w:id="29"/>
      <w:bookmarkEnd w:id="30"/>
    </w:p>
    <w:p w14:paraId="32329A22" w14:textId="6F29FC10" w:rsidR="004C0A11" w:rsidRDefault="004C0A11" w:rsidP="00E94A80">
      <w:r w:rsidRPr="00576CE3">
        <w:t xml:space="preserve">Le richieste di variazione </w:t>
      </w:r>
      <w:r w:rsidR="00E315F3" w:rsidRPr="00576CE3">
        <w:t>e</w:t>
      </w:r>
      <w:r w:rsidRPr="00576CE3">
        <w:t xml:space="preserve"> di cessazione del servizio devono essere </w:t>
      </w:r>
      <w:r w:rsidR="006423F2" w:rsidRPr="00576CE3">
        <w:t>presentate</w:t>
      </w:r>
      <w:r w:rsidRPr="00576CE3">
        <w:t xml:space="preserve"> </w:t>
      </w:r>
      <w:r w:rsidRPr="00576CE3">
        <w:rPr>
          <w:rFonts w:asciiTheme="minorHAnsi" w:hAnsiTheme="minorHAnsi" w:cstheme="minorHAnsi"/>
        </w:rPr>
        <w:t>a</w:t>
      </w:r>
      <w:r w:rsidR="006423F2" w:rsidRPr="00576CE3">
        <w:rPr>
          <w:rFonts w:asciiTheme="minorHAnsi" w:hAnsiTheme="minorHAnsi" w:cstheme="minorHAnsi"/>
        </w:rPr>
        <w:t>l</w:t>
      </w:r>
      <w:r w:rsidR="000C6F74">
        <w:rPr>
          <w:rFonts w:asciiTheme="minorHAnsi" w:hAnsiTheme="minorHAnsi" w:cstheme="minorHAnsi"/>
        </w:rPr>
        <w:t xml:space="preserve">l’Ufficio </w:t>
      </w:r>
      <w:r w:rsidR="00EF61A8">
        <w:rPr>
          <w:rFonts w:asciiTheme="minorHAnsi" w:hAnsiTheme="minorHAnsi" w:cstheme="minorHAnsi"/>
        </w:rPr>
        <w:t xml:space="preserve">Tributi </w:t>
      </w:r>
      <w:r w:rsidR="000C6F74">
        <w:rPr>
          <w:rFonts w:asciiTheme="minorHAnsi" w:hAnsiTheme="minorHAnsi" w:cstheme="minorHAnsi"/>
        </w:rPr>
        <w:t>del Comune</w:t>
      </w:r>
      <w:r w:rsidR="004D3BB8" w:rsidRPr="00576CE3">
        <w:t xml:space="preserve"> </w:t>
      </w:r>
      <w:r w:rsidRPr="00576CE3">
        <w:t xml:space="preserve">entro </w:t>
      </w:r>
      <w:r w:rsidRPr="000C6F74">
        <w:t>novanta (90)</w:t>
      </w:r>
      <w:r w:rsidR="004D3BB8" w:rsidRPr="00576CE3">
        <w:t xml:space="preserve"> </w:t>
      </w:r>
      <w:r w:rsidRPr="00576CE3">
        <w:t xml:space="preserve">giorni solari dalla data in cui è intervenuta la variazione o cessazione </w:t>
      </w:r>
      <w:r w:rsidR="00695FE3">
        <w:t>attraverso gli stessi canali</w:t>
      </w:r>
      <w:r w:rsidRPr="00576CE3">
        <w:t xml:space="preserve"> previst</w:t>
      </w:r>
      <w:r w:rsidR="00695FE3">
        <w:t>i</w:t>
      </w:r>
      <w:r w:rsidRPr="00576CE3">
        <w:t xml:space="preserve"> per l’attivazione del servizio (vedasi</w:t>
      </w:r>
      <w:r w:rsidR="006423F2" w:rsidRPr="00576CE3">
        <w:t xml:space="preserve"> paragrafo</w:t>
      </w:r>
      <w:r w:rsidRPr="00576CE3">
        <w:t xml:space="preserve"> precedente)</w:t>
      </w:r>
      <w:r w:rsidR="00695FE3">
        <w:t>, utilizzando l’apposito modulo scaricabile</w:t>
      </w:r>
      <w:r w:rsidR="00695FE3" w:rsidRPr="002E7AED">
        <w:rPr>
          <w:rFonts w:asciiTheme="minorHAnsi" w:hAnsiTheme="minorHAnsi" w:cstheme="minorHAnsi"/>
        </w:rPr>
        <w:t xml:space="preserve"> dalla home page del sito internet del Comune</w:t>
      </w:r>
      <w:r w:rsidR="00432552">
        <w:rPr>
          <w:rFonts w:asciiTheme="minorHAnsi" w:hAnsiTheme="minorHAnsi" w:cstheme="minorHAnsi"/>
        </w:rPr>
        <w:t xml:space="preserve"> </w:t>
      </w:r>
      <w:hyperlink r:id="rId17" w:history="1">
        <w:r w:rsidR="00432552" w:rsidRPr="0019269B">
          <w:rPr>
            <w:rStyle w:val="Collegamentoipertestuale"/>
          </w:rPr>
          <w:t>http://www.comune.magliolo.sv.it/index.php?option=com_docman&amp;task=cat_view&amp;gid=137&amp;Itemid=7</w:t>
        </w:r>
      </w:hyperlink>
      <w:r w:rsidR="00432552">
        <w:t xml:space="preserve"> </w:t>
      </w:r>
      <w:r w:rsidR="006E3098">
        <w:rPr>
          <w:rFonts w:asciiTheme="minorHAnsi" w:hAnsiTheme="minorHAnsi" w:cstheme="minorHAnsi"/>
        </w:rPr>
        <w:t xml:space="preserve"> </w:t>
      </w:r>
      <w:r w:rsidR="00695FE3">
        <w:rPr>
          <w:rFonts w:asciiTheme="minorHAnsi" w:hAnsiTheme="minorHAnsi" w:cstheme="minorHAnsi"/>
        </w:rPr>
        <w:t xml:space="preserve">- </w:t>
      </w:r>
      <w:r w:rsidR="00695FE3" w:rsidRPr="002E7AED">
        <w:rPr>
          <w:rFonts w:asciiTheme="minorHAnsi" w:hAnsiTheme="minorHAnsi" w:cstheme="minorHAnsi"/>
        </w:rPr>
        <w:t xml:space="preserve">anche in modalità </w:t>
      </w:r>
      <w:r w:rsidR="00695FE3" w:rsidRPr="00E53BD4">
        <w:t>stampabile</w:t>
      </w:r>
      <w:r w:rsidR="00695FE3">
        <w:t xml:space="preserve"> – e di</w:t>
      </w:r>
      <w:r w:rsidR="00695FE3" w:rsidRPr="00E53BD4">
        <w:t xml:space="preserve">sponibile presso </w:t>
      </w:r>
      <w:r w:rsidR="00695FE3">
        <w:t>lo</w:t>
      </w:r>
      <w:r w:rsidR="00695FE3" w:rsidRPr="00E53BD4">
        <w:t xml:space="preserve"> sportell</w:t>
      </w:r>
      <w:r w:rsidR="00695FE3">
        <w:t>o</w:t>
      </w:r>
      <w:r w:rsidR="00695FE3" w:rsidRPr="00E53BD4">
        <w:t xml:space="preserve"> fisic</w:t>
      </w:r>
      <w:r w:rsidR="00695FE3">
        <w:t>o</w:t>
      </w:r>
      <w:r w:rsidR="00695FE3" w:rsidRPr="00E53BD4">
        <w:t>.</w:t>
      </w:r>
    </w:p>
    <w:p w14:paraId="1856C72C" w14:textId="4D42A324" w:rsidR="00EF6F1C" w:rsidRPr="00576CE3" w:rsidRDefault="00EF6F1C" w:rsidP="00E94A80">
      <w:r w:rsidRPr="00576CE3">
        <w:t>A richiesta</w:t>
      </w:r>
      <w:r>
        <w:t xml:space="preserve"> di </w:t>
      </w:r>
      <w:r w:rsidR="00B449E8">
        <w:t xml:space="preserve">variazione o </w:t>
      </w:r>
      <w:r>
        <w:t>cessazione</w:t>
      </w:r>
      <w:r w:rsidR="00B449E8">
        <w:t xml:space="preserve"> del servizio</w:t>
      </w:r>
      <w:r w:rsidRPr="00576CE3">
        <w:t xml:space="preserve"> ricevuta, il</w:t>
      </w:r>
      <w:r>
        <w:t xml:space="preserve"> Comune</w:t>
      </w:r>
      <w:r w:rsidRPr="00576CE3">
        <w:t xml:space="preserve"> trasmetterà all’Utente una risposta scritta indicando</w:t>
      </w:r>
      <w:r w:rsidR="00B449E8">
        <w:t xml:space="preserve"> il riferimento della richiesta ricevuta, il codice identificativo del riferimento organizzativo del Comune che ha preso in carico la richiesta e</w:t>
      </w:r>
      <w:r w:rsidRPr="00576CE3">
        <w:t xml:space="preserve"> la data a partire dalla quale decorre, ai fini del pagamento della </w:t>
      </w:r>
      <w:r>
        <w:t>tariffa del servizio</w:t>
      </w:r>
      <w:r w:rsidRPr="00576CE3">
        <w:t xml:space="preserve">, la variazione o </w:t>
      </w:r>
      <w:r w:rsidR="00B449E8">
        <w:t xml:space="preserve">la </w:t>
      </w:r>
      <w:r w:rsidRPr="00576CE3">
        <w:t xml:space="preserve">cessazione del servizio. </w:t>
      </w:r>
      <w:r w:rsidR="00B449E8">
        <w:t xml:space="preserve"> </w:t>
      </w:r>
      <w:r w:rsidRPr="00576CE3">
        <w:t xml:space="preserve">Il Gestore si impegna a trasmettere la risposta rispettando un tempo massimo di 30 giorni </w:t>
      </w:r>
      <w:r w:rsidR="00B449E8">
        <w:t>lavorativi</w:t>
      </w:r>
      <w:r w:rsidRPr="00576CE3">
        <w:t xml:space="preserve"> dalla data di ricezione della richiesta dell’Utente.</w:t>
      </w:r>
    </w:p>
    <w:p w14:paraId="757EA1FB" w14:textId="1DD1112B" w:rsidR="004C0A11" w:rsidRPr="00576CE3" w:rsidRDefault="004C0A11" w:rsidP="00E94A80">
      <w:r w:rsidRPr="00576CE3">
        <w:lastRenderedPageBreak/>
        <w:t>Le richieste di variazione del servizio che comportano una riduzione dell’importo da addebitare all’</w:t>
      </w:r>
      <w:r w:rsidR="009A2152" w:rsidRPr="00576CE3">
        <w:t>Utent</w:t>
      </w:r>
      <w:r w:rsidR="001A5FD8" w:rsidRPr="00576CE3">
        <w:t>e</w:t>
      </w:r>
      <w:r w:rsidRPr="00576CE3">
        <w:t xml:space="preserve"> producono i loro effetti dalla data in cui è intervenuta la variazione se la relativa richiesta è</w:t>
      </w:r>
      <w:r w:rsidR="000C6F74">
        <w:t xml:space="preserve"> stata</w:t>
      </w:r>
      <w:r w:rsidRPr="00576CE3">
        <w:t xml:space="preserve"> presentata entro il termine di cui sopra, oppure dalla data di presentazione della richiesta se successiva a tale termine. </w:t>
      </w:r>
    </w:p>
    <w:p w14:paraId="04776625" w14:textId="2B2B9A7C" w:rsidR="004C0A11" w:rsidRPr="00576CE3" w:rsidRDefault="00153EDA" w:rsidP="00E94A80">
      <w:r>
        <w:t>Diversamente, l</w:t>
      </w:r>
      <w:r w:rsidR="004C0A11" w:rsidRPr="00576CE3">
        <w:t>e richieste di variazione che comportano un incremento dell’importo da addebitare all’</w:t>
      </w:r>
      <w:r w:rsidR="009A2152" w:rsidRPr="00576CE3">
        <w:t>Utent</w:t>
      </w:r>
      <w:r w:rsidR="001A5FD8" w:rsidRPr="00576CE3">
        <w:t>e</w:t>
      </w:r>
      <w:r w:rsidR="004C0A11" w:rsidRPr="00576CE3">
        <w:t xml:space="preserve"> producono</w:t>
      </w:r>
      <w:r w:rsidR="000C6F74">
        <w:t xml:space="preserve"> sempre</w:t>
      </w:r>
      <w:r w:rsidR="004C0A11" w:rsidRPr="00576CE3">
        <w:t xml:space="preserve"> i loro effetti dalla data in cui è intervenuta la variazione. </w:t>
      </w:r>
    </w:p>
    <w:p w14:paraId="03AE7A50" w14:textId="77777777" w:rsidR="00EF6F1C" w:rsidRDefault="004152BF" w:rsidP="00E94A80">
      <w:r w:rsidRPr="00576CE3">
        <w:t>Le richieste di cessazione del servizio producono i loro effetti dalla data in cui è intervenuta la cessazione se la relativa richiesta è</w:t>
      </w:r>
      <w:r w:rsidR="000C6F74">
        <w:t xml:space="preserve"> stata</w:t>
      </w:r>
      <w:r w:rsidRPr="00576CE3">
        <w:t xml:space="preserve"> presentata entro il termine di cui sopra, ovvero dalla data di presentazione della richiesta se successiva al termine dei </w:t>
      </w:r>
      <w:r w:rsidR="000C6F74">
        <w:t>9</w:t>
      </w:r>
      <w:r w:rsidR="004D3BB8" w:rsidRPr="00576CE3">
        <w:t>0</w:t>
      </w:r>
      <w:r w:rsidRPr="00576CE3">
        <w:t xml:space="preserve"> giorni. </w:t>
      </w:r>
    </w:p>
    <w:p w14:paraId="09ED5E63" w14:textId="77777777" w:rsidR="0074753A" w:rsidRPr="00F671B0" w:rsidRDefault="0074753A" w:rsidP="00E94A80"/>
    <w:p w14:paraId="4159BE9A" w14:textId="5FBF5D51" w:rsidR="0074753A" w:rsidRDefault="00153EDA" w:rsidP="00967429">
      <w:pPr>
        <w:pStyle w:val="Titolo2"/>
      </w:pPr>
      <w:bookmarkStart w:id="31" w:name="_Toc152581764"/>
      <w:r>
        <w:t>C</w:t>
      </w:r>
      <w:r w:rsidR="0074753A">
        <w:t>onferimento al di fuori del servizio pubblico</w:t>
      </w:r>
      <w:r w:rsidR="009056A8">
        <w:t xml:space="preserve"> per Ute</w:t>
      </w:r>
      <w:r w:rsidR="00BC6342">
        <w:t>nze</w:t>
      </w:r>
      <w:r w:rsidR="009056A8">
        <w:t xml:space="preserve"> non domestic</w:t>
      </w:r>
      <w:r w:rsidR="00BC6342">
        <w:t>he</w:t>
      </w:r>
      <w:bookmarkEnd w:id="31"/>
    </w:p>
    <w:p w14:paraId="0ECD1610" w14:textId="118495A9" w:rsidR="004152BF" w:rsidRPr="005D1647" w:rsidRDefault="00177A23" w:rsidP="00E94A80">
      <w:pPr>
        <w:rPr>
          <w:i/>
          <w:iCs/>
        </w:rPr>
      </w:pPr>
      <w:r w:rsidRPr="005D1647">
        <w:t>Gli Utenti</w:t>
      </w:r>
      <w:r w:rsidR="004152BF" w:rsidRPr="005D1647">
        <w:t xml:space="preserve"> non domesti</w:t>
      </w:r>
      <w:r w:rsidRPr="005D1647">
        <w:t>ci</w:t>
      </w:r>
      <w:r w:rsidR="004152BF" w:rsidRPr="005D1647">
        <w:t xml:space="preserve"> che producono rifiuti urbani di cui all'articolo 183, comma 1, lettera b-ter) del decreto legislativo 152/06 e che intendono conferire</w:t>
      </w:r>
      <w:r w:rsidR="00682A0E">
        <w:t xml:space="preserve"> in toto in parte</w:t>
      </w:r>
      <w:r w:rsidR="004152BF" w:rsidRPr="005D1647">
        <w:t xml:space="preserve"> al di fuori del servizio pubblico </w:t>
      </w:r>
      <w:r w:rsidRPr="005D1647">
        <w:t>devono</w:t>
      </w:r>
      <w:r w:rsidR="004152BF" w:rsidRPr="005D1647">
        <w:t>, ai sensi del decreto-legge 41/21</w:t>
      </w:r>
      <w:r w:rsidR="00682A0E">
        <w:t xml:space="preserve"> e </w:t>
      </w:r>
      <w:r w:rsidR="00682A0E" w:rsidRPr="00682A0E">
        <w:t>ai fini dell</w:t>
      </w:r>
      <w:r w:rsidR="00682A0E">
        <w:t>’</w:t>
      </w:r>
      <w:r w:rsidR="00682A0E" w:rsidRPr="00682A0E">
        <w:t>esenzione ovvero della riduzione della componente tariffaria rapportata ai rifiuti conferiti al servizio pubblico</w:t>
      </w:r>
      <w:r w:rsidR="004152BF" w:rsidRPr="005D1647">
        <w:t>,</w:t>
      </w:r>
      <w:r w:rsidR="004C0A11" w:rsidRPr="005D1647">
        <w:t xml:space="preserve"> presenta</w:t>
      </w:r>
      <w:r w:rsidR="009056A8">
        <w:t>re</w:t>
      </w:r>
      <w:r w:rsidRPr="005D1647">
        <w:t xml:space="preserve"> al </w:t>
      </w:r>
      <w:r w:rsidR="009056A8">
        <w:t>Comune</w:t>
      </w:r>
      <w:r w:rsidR="0043323E">
        <w:t xml:space="preserve"> -</w:t>
      </w:r>
      <w:r w:rsidR="00701DA0" w:rsidRPr="005D1647">
        <w:t xml:space="preserve"> </w:t>
      </w:r>
      <w:r w:rsidR="004C0A11" w:rsidRPr="005D1647">
        <w:t>entro il 3</w:t>
      </w:r>
      <w:r w:rsidR="0043323E">
        <w:t>1</w:t>
      </w:r>
      <w:r w:rsidR="004C0A11" w:rsidRPr="005D1647">
        <w:t xml:space="preserve"> g</w:t>
      </w:r>
      <w:r w:rsidR="0043323E">
        <w:t>ennaio</w:t>
      </w:r>
      <w:r w:rsidR="004C0A11" w:rsidRPr="005D1647">
        <w:t xml:space="preserve"> di ciascun anno</w:t>
      </w:r>
      <w:r w:rsidR="0043323E">
        <w:t xml:space="preserve"> -</w:t>
      </w:r>
      <w:r w:rsidR="009056A8">
        <w:t xml:space="preserve"> </w:t>
      </w:r>
      <w:r w:rsidR="0043323E" w:rsidRPr="0043323E">
        <w:t xml:space="preserve">la documentazione attestante le quantità di rifiuti effettivamente avviate a recupero o a riciclo nell’anno solare precedente </w:t>
      </w:r>
      <w:r w:rsidR="0043323E">
        <w:t>invian</w:t>
      </w:r>
      <w:r w:rsidR="00682A0E">
        <w:t>dol</w:t>
      </w:r>
      <w:r w:rsidR="0043323E">
        <w:t>a</w:t>
      </w:r>
      <w:r w:rsidR="00682A0E">
        <w:t xml:space="preserve"> </w:t>
      </w:r>
      <w:r w:rsidR="004D3BB8" w:rsidRPr="005D1647">
        <w:t xml:space="preserve">all’indirizzo </w:t>
      </w:r>
      <w:r w:rsidR="004D3BB8" w:rsidRPr="00F7505A">
        <w:t>PE</w:t>
      </w:r>
      <w:r w:rsidR="00682A0E" w:rsidRPr="00F7505A">
        <w:t xml:space="preserve">C </w:t>
      </w:r>
      <w:hyperlink r:id="rId18" w:history="1">
        <w:r w:rsidR="00432552" w:rsidRPr="0019269B">
          <w:rPr>
            <w:rStyle w:val="Collegamentoipertestuale"/>
          </w:rPr>
          <w:t>protocollo@pec.comunemagliolo.it</w:t>
        </w:r>
      </w:hyperlink>
      <w:r w:rsidR="006E3098">
        <w:t xml:space="preserve"> </w:t>
      </w:r>
    </w:p>
    <w:p w14:paraId="68B54C9E" w14:textId="65D7675D" w:rsidR="00682A0E" w:rsidRDefault="00682A0E" w:rsidP="00E94A80">
      <w:r w:rsidRPr="00D47C32">
        <w:t xml:space="preserve">La documentazione </w:t>
      </w:r>
      <w:r w:rsidR="00D47C32" w:rsidRPr="00D47C32">
        <w:t xml:space="preserve">deve </w:t>
      </w:r>
      <w:r w:rsidRPr="00D47C32">
        <w:t>contenere le seguenti informazioni:</w:t>
      </w:r>
      <w:r>
        <w:t xml:space="preserve"> </w:t>
      </w:r>
    </w:p>
    <w:p w14:paraId="3EBCCA0E" w14:textId="14AB8B21" w:rsidR="00682A0E" w:rsidRDefault="00682A0E" w:rsidP="00E94A80">
      <w:r>
        <w:t>a) dati identificativi dell’</w:t>
      </w:r>
      <w:r w:rsidR="00D47C32">
        <w:t>U</w:t>
      </w:r>
      <w:r>
        <w:t xml:space="preserve">tente, tra i quali: denominazione societaria o dell’ente titolare dell’utenza, partita IVA o codice fiscale per i soggetti privi di partita IVA </w:t>
      </w:r>
      <w:r w:rsidR="00D47C32">
        <w:t>C</w:t>
      </w:r>
      <w:r>
        <w:t xml:space="preserve">odice </w:t>
      </w:r>
      <w:r w:rsidR="00D47C32">
        <w:t>u</w:t>
      </w:r>
      <w:r>
        <w:t xml:space="preserve">tente; </w:t>
      </w:r>
    </w:p>
    <w:p w14:paraId="6BA047A9" w14:textId="04944948" w:rsidR="00682A0E" w:rsidRDefault="00682A0E" w:rsidP="00E94A80">
      <w:r>
        <w:t>b) recapito postale e l’indirizzo di posta elettronica certificata dell’</w:t>
      </w:r>
      <w:r w:rsidR="00D47C32">
        <w:t>U</w:t>
      </w:r>
      <w:r>
        <w:t xml:space="preserve">tente; </w:t>
      </w:r>
    </w:p>
    <w:p w14:paraId="7EEA10A8" w14:textId="33A4C73F" w:rsidR="00682A0E" w:rsidRDefault="00682A0E" w:rsidP="00E94A80">
      <w:r>
        <w:t>c) dati identificativi dell’</w:t>
      </w:r>
      <w:r w:rsidR="00D47C32">
        <w:t>U</w:t>
      </w:r>
      <w:r>
        <w:t xml:space="preserve">tenza: </w:t>
      </w:r>
      <w:r w:rsidR="00D47C32">
        <w:t>C</w:t>
      </w:r>
      <w:r>
        <w:t xml:space="preserve">odice </w:t>
      </w:r>
      <w:r w:rsidR="00D47C32">
        <w:t>U</w:t>
      </w:r>
      <w:r>
        <w:t xml:space="preserve">tenza, indirizzo e dati catastali dell’immobile, tipologia di attività svolta; </w:t>
      </w:r>
    </w:p>
    <w:p w14:paraId="748DFD61" w14:textId="6C1BC2AA" w:rsidR="00682A0E" w:rsidRDefault="00682A0E" w:rsidP="00E94A80">
      <w:r>
        <w:t xml:space="preserve">d) dati sui quantitativi di rifiuti complessivamente prodotti, suddivisi per frazione merceologica; </w:t>
      </w:r>
    </w:p>
    <w:p w14:paraId="063E784A" w14:textId="4A07AEA2" w:rsidR="00682A0E" w:rsidRDefault="00682A0E" w:rsidP="00E94A80">
      <w:r>
        <w:t xml:space="preserve">e) dati sui quantitativi di rifiuti, suddivisi per frazione merceologica, effettivamente avviati a recupero o riciclo al di fuori del servizio pubblico con riferimento all’anno precedente, quali risultanti dalla/e attestazione/i rilasciata/e dal/i soggetto/i che effettua/no l’attività di recupero o riciclo dei rifiuti stessi che devono essere allegate alla documentazione presentata; </w:t>
      </w:r>
    </w:p>
    <w:p w14:paraId="259960B6" w14:textId="71D00D96" w:rsidR="00682A0E" w:rsidRDefault="00682A0E" w:rsidP="00E94A80">
      <w:r>
        <w:t>f) dati identificativi dell’impianto/degli impianti di recupero o riciclo cui sono stati conferiti tali rifiuti (denominazione o ragione sociale, partita IVA o codice fiscale, localizzazione, attività svolta)</w:t>
      </w:r>
      <w:r w:rsidR="00D47C32">
        <w:t>;</w:t>
      </w:r>
    </w:p>
    <w:p w14:paraId="0625B3F5" w14:textId="68C98A1E" w:rsidR="007869B9" w:rsidRDefault="00682A0E" w:rsidP="00E94A80">
      <w:r>
        <w:lastRenderedPageBreak/>
        <w:t xml:space="preserve">Entro sessanta (60) giorni lavorativi dalla data di ricevimento della </w:t>
      </w:r>
      <w:r w:rsidR="007869B9">
        <w:t>documentazione</w:t>
      </w:r>
      <w:r>
        <w:t xml:space="preserve">, il </w:t>
      </w:r>
      <w:r w:rsidR="00A537A5">
        <w:t>Comune</w:t>
      </w:r>
      <w:r>
        <w:t xml:space="preserve"> comunica l’esito della verifica all’</w:t>
      </w:r>
      <w:r w:rsidR="00A537A5">
        <w:t>U</w:t>
      </w:r>
      <w:r>
        <w:t>tente.</w:t>
      </w:r>
    </w:p>
    <w:p w14:paraId="342669DD" w14:textId="7C15CCB6" w:rsidR="00A537A5" w:rsidRPr="005D1647" w:rsidRDefault="00C357A1" w:rsidP="00E94A80">
      <w:r>
        <w:t xml:space="preserve">Eventuali richieste di variazione o cessazione di conferimento al di fuori del servizio pubblico devono essere presentate entro il 30 giugno di ciascun anno. </w:t>
      </w:r>
      <w:r w:rsidR="00A537A5" w:rsidRPr="005D1647">
        <w:t>Gli effetti rela</w:t>
      </w:r>
      <w:r>
        <w:t>tivi a</w:t>
      </w:r>
      <w:r w:rsidR="00A537A5" w:rsidRPr="005D1647">
        <w:t xml:space="preserve"> tale comunicazione decorrono dal 1° gennaio dell’anno successivo a quello di invio della stessa. </w:t>
      </w:r>
    </w:p>
    <w:p w14:paraId="2C738929" w14:textId="42A1F0BF" w:rsidR="004D3BB8" w:rsidRDefault="00F601CB" w:rsidP="00967429">
      <w:pPr>
        <w:pStyle w:val="Titolo1"/>
      </w:pPr>
      <w:bookmarkStart w:id="32" w:name="_Ref113540050"/>
      <w:bookmarkStart w:id="33" w:name="_Toc152581765"/>
      <w:r>
        <w:t>La Tariffa del servizio</w:t>
      </w:r>
      <w:bookmarkEnd w:id="32"/>
      <w:bookmarkEnd w:id="33"/>
    </w:p>
    <w:p w14:paraId="63E6FECE" w14:textId="113DB3B2" w:rsidR="004D3BB8" w:rsidRPr="004D3BB8" w:rsidRDefault="00F601CB" w:rsidP="00967429">
      <w:pPr>
        <w:pStyle w:val="Titolo2"/>
      </w:pPr>
      <w:bookmarkStart w:id="34" w:name="_Toc152581766"/>
      <w:r>
        <w:t>Come si calcola</w:t>
      </w:r>
      <w:bookmarkEnd w:id="34"/>
    </w:p>
    <w:p w14:paraId="1ADAE98F" w14:textId="02327D66" w:rsidR="00F601CB" w:rsidRPr="00ED0EC5" w:rsidRDefault="00ED0EC5" w:rsidP="00E94A80">
      <w:r w:rsidRPr="00ED0EC5">
        <w:t>A cura del Gestore inserire una descrizione sintetica ma completa di come viene calcolata la tariffa del servizio</w:t>
      </w:r>
    </w:p>
    <w:p w14:paraId="5A6F9BC5" w14:textId="5657BD36" w:rsidR="001E6711" w:rsidRDefault="001E6711" w:rsidP="00967429">
      <w:pPr>
        <w:pStyle w:val="Titolo2"/>
      </w:pPr>
      <w:bookmarkStart w:id="35" w:name="_Ref119053999"/>
      <w:bookmarkStart w:id="36" w:name="_Toc152581767"/>
      <w:r w:rsidRPr="001E6711">
        <w:t>Periodicità e modalità di pagamento</w:t>
      </w:r>
      <w:bookmarkEnd w:id="35"/>
      <w:bookmarkEnd w:id="36"/>
    </w:p>
    <w:p w14:paraId="7D8C4B20" w14:textId="64B6EB3C" w:rsidR="00F9445A" w:rsidRPr="00614FDE" w:rsidRDefault="00F9445A" w:rsidP="00E94A80">
      <w:r w:rsidRPr="00614FDE">
        <w:t xml:space="preserve">Il documento di riscossione viene trasmesso agli </w:t>
      </w:r>
      <w:r w:rsidR="009A2152" w:rsidRPr="00614FDE">
        <w:t>Utent</w:t>
      </w:r>
      <w:r w:rsidRPr="00614FDE">
        <w:t>i</w:t>
      </w:r>
      <w:r w:rsidR="00614FDE">
        <w:t xml:space="preserve"> una (1)</w:t>
      </w:r>
      <w:r w:rsidR="00253D53" w:rsidRPr="00614FDE">
        <w:t xml:space="preserve"> </w:t>
      </w:r>
      <w:r w:rsidRPr="00614FDE">
        <w:t>vol</w:t>
      </w:r>
      <w:r w:rsidR="00614FDE">
        <w:t xml:space="preserve">ta </w:t>
      </w:r>
      <w:r w:rsidRPr="00614FDE">
        <w:t>all’anno</w:t>
      </w:r>
      <w:r w:rsidR="00614FDE">
        <w:t xml:space="preserve"> con la possibilità </w:t>
      </w:r>
      <w:r w:rsidR="00614FDE" w:rsidRPr="00F7505A">
        <w:t>di pagare in un’unica soluzione o attraverso due (2) rate di pagamento</w:t>
      </w:r>
      <w:r w:rsidR="00F7505A" w:rsidRPr="00F7505A">
        <w:rPr>
          <w:rStyle w:val="Rimandocommento"/>
        </w:rPr>
        <w:t>.</w:t>
      </w:r>
      <w:r w:rsidR="009A0EA0" w:rsidRPr="00F7505A">
        <w:t xml:space="preserve"> Al documento di riscossione vengono allegati </w:t>
      </w:r>
      <w:r w:rsidR="00F7505A" w:rsidRPr="00F7505A">
        <w:t>i</w:t>
      </w:r>
      <w:r w:rsidR="009A0EA0" w:rsidRPr="00F7505A">
        <w:t xml:space="preserve"> bollettin</w:t>
      </w:r>
      <w:r w:rsidR="00F7505A" w:rsidRPr="00F7505A">
        <w:t>i</w:t>
      </w:r>
      <w:r w:rsidR="009A0EA0" w:rsidRPr="00614FDE">
        <w:t xml:space="preserve"> per il pagamento per </w:t>
      </w:r>
      <w:r w:rsidR="00F7505A">
        <w:t xml:space="preserve">il </w:t>
      </w:r>
      <w:r w:rsidR="009A0EA0" w:rsidRPr="00614FDE">
        <w:t>pagamento</w:t>
      </w:r>
      <w:r w:rsidR="009A0EA0">
        <w:t>.</w:t>
      </w:r>
    </w:p>
    <w:p w14:paraId="56A8D2D4" w14:textId="6024586A" w:rsidR="00D64268" w:rsidRPr="00614FDE" w:rsidRDefault="00432378" w:rsidP="00E94A80">
      <w:r w:rsidRPr="00614FDE">
        <w:t>Il termine di scadenza per il pagamento</w:t>
      </w:r>
      <w:r w:rsidR="00B3309D">
        <w:t xml:space="preserve"> dell’intero importo</w:t>
      </w:r>
      <w:r w:rsidR="00F7505A">
        <w:t xml:space="preserve"> è</w:t>
      </w:r>
      <w:r w:rsidR="00B3309D">
        <w:t xml:space="preserve"> indicato nel documento di riscossione</w:t>
      </w:r>
      <w:r w:rsidR="006E3098">
        <w:t>.</w:t>
      </w:r>
    </w:p>
    <w:p w14:paraId="5443D0CD" w14:textId="5A65B97D" w:rsidR="00432378" w:rsidRPr="00614FDE" w:rsidRDefault="00432378" w:rsidP="00E94A80">
      <w:r w:rsidRPr="00614FDE">
        <w:t xml:space="preserve">Disguidi dovuti ad eventuali ritardi nella ricezione del documento di riscossione non </w:t>
      </w:r>
      <w:r w:rsidR="00D64268" w:rsidRPr="00614FDE">
        <w:t>saranno</w:t>
      </w:r>
      <w:r w:rsidRPr="00614FDE">
        <w:t xml:space="preserve"> in nessun caso imputati all’</w:t>
      </w:r>
      <w:r w:rsidR="009A2152" w:rsidRPr="00614FDE">
        <w:t>Utent</w:t>
      </w:r>
      <w:r w:rsidR="001A5FD8" w:rsidRPr="00614FDE">
        <w:t>e</w:t>
      </w:r>
      <w:r w:rsidRPr="00614FDE">
        <w:t>.</w:t>
      </w:r>
    </w:p>
    <w:p w14:paraId="1751132D" w14:textId="5016C1E1" w:rsidR="00024243" w:rsidRPr="00614FDE" w:rsidRDefault="00024243" w:rsidP="00E94A80">
      <w:r w:rsidRPr="00614FDE">
        <w:t>L’</w:t>
      </w:r>
      <w:r w:rsidR="009A2152" w:rsidRPr="00614FDE">
        <w:t>Utent</w:t>
      </w:r>
      <w:r w:rsidR="001A5FD8" w:rsidRPr="00614FDE">
        <w:t>e</w:t>
      </w:r>
      <w:r w:rsidRPr="00614FDE">
        <w:t xml:space="preserve"> può pagare la TARI attraverso una delle seguenti modalità:</w:t>
      </w:r>
    </w:p>
    <w:p w14:paraId="2B1E35C6" w14:textId="1527B774" w:rsidR="00024243" w:rsidRPr="00614FDE" w:rsidRDefault="006C3F9D" w:rsidP="00E94A80">
      <w:r>
        <w:t>modello di pagamento F24</w:t>
      </w:r>
    </w:p>
    <w:p w14:paraId="30BEB227" w14:textId="77777777" w:rsidR="007223A0" w:rsidRDefault="003C2A9E" w:rsidP="007223A0">
      <w:bookmarkStart w:id="37" w:name="_Toc112939056"/>
      <w:bookmarkStart w:id="38" w:name="_Toc113024236"/>
      <w:r w:rsidRPr="003C2A9E">
        <w:t>solo</w:t>
      </w:r>
      <w:r>
        <w:rPr>
          <w:b/>
          <w:bCs/>
          <w:u w:val="single"/>
        </w:rPr>
        <w:t xml:space="preserve"> </w:t>
      </w:r>
      <w:r w:rsidRPr="003C2A9E">
        <w:rPr>
          <w:b/>
          <w:bCs/>
          <w:u w:val="single"/>
        </w:rPr>
        <w:t>per i soggetti residenti all’estero</w:t>
      </w:r>
      <w:r>
        <w:t xml:space="preserve"> con bonifico internazionale sul conto corrente della tesoreria comunale con il seguente </w:t>
      </w:r>
      <w:r w:rsidR="007223A0">
        <w:t>IBAN: IT 25 R 05387 49320 000047361446</w:t>
      </w:r>
    </w:p>
    <w:p w14:paraId="1EC54E99" w14:textId="77777777" w:rsidR="007223A0" w:rsidRDefault="007223A0" w:rsidP="007223A0">
      <w:r>
        <w:t>BANCA BPER</w:t>
      </w:r>
    </w:p>
    <w:p w14:paraId="519BC511" w14:textId="1265018D" w:rsidR="003C2A9E" w:rsidRDefault="007223A0" w:rsidP="007223A0">
      <w:r>
        <w:t>Codice BIC (per bonifici dall'estero): BPMOIT22XXX</w:t>
      </w:r>
    </w:p>
    <w:p w14:paraId="56E801B1" w14:textId="0CB2BB7A" w:rsidR="00C76F03" w:rsidRPr="00614FDE" w:rsidRDefault="00C76F03" w:rsidP="00E94A80">
      <w:r w:rsidRPr="00614FDE">
        <w:t>Nel caso in cui l’</w:t>
      </w:r>
      <w:r w:rsidR="009A2152" w:rsidRPr="00614FDE">
        <w:t>Utent</w:t>
      </w:r>
      <w:r w:rsidRPr="00614FDE">
        <w:t xml:space="preserve">e rilevi o sospetti un errore nella determinazione degli importi addebitati, </w:t>
      </w:r>
      <w:r w:rsidR="009A2147" w:rsidRPr="00614FDE">
        <w:t xml:space="preserve">può richiederne la rettifica con le modalità descritte </w:t>
      </w:r>
      <w:r w:rsidR="00B3309D">
        <w:t>al successivo §</w:t>
      </w:r>
      <w:r w:rsidR="00B3309D">
        <w:fldChar w:fldCharType="begin"/>
      </w:r>
      <w:r w:rsidR="00B3309D">
        <w:instrText xml:space="preserve"> REF _Ref118646551 \r \h </w:instrText>
      </w:r>
      <w:r w:rsidR="00B3309D">
        <w:fldChar w:fldCharType="separate"/>
      </w:r>
      <w:r w:rsidR="00FB3EFE">
        <w:t>2.2.5</w:t>
      </w:r>
      <w:r w:rsidR="00B3309D">
        <w:fldChar w:fldCharType="end"/>
      </w:r>
      <w:r w:rsidR="009A2147" w:rsidRPr="00614FDE">
        <w:t>.</w:t>
      </w:r>
      <w:bookmarkEnd w:id="37"/>
      <w:bookmarkEnd w:id="38"/>
    </w:p>
    <w:p w14:paraId="63CCDA1D" w14:textId="77777777" w:rsidR="008F14A6" w:rsidRDefault="008F14A6" w:rsidP="00E94A80"/>
    <w:p w14:paraId="7FA5D4FB" w14:textId="007541BE" w:rsidR="00F601CB" w:rsidRDefault="00F601CB" w:rsidP="00967429">
      <w:pPr>
        <w:pStyle w:val="Titolo2"/>
      </w:pPr>
      <w:bookmarkStart w:id="39" w:name="_Toc152581768"/>
      <w:r w:rsidRPr="006903E1">
        <w:t>Riduzioni</w:t>
      </w:r>
      <w:r w:rsidRPr="00861718">
        <w:t xml:space="preserve"> </w:t>
      </w:r>
      <w:r w:rsidRPr="006903E1">
        <w:t>tariffarie</w:t>
      </w:r>
      <w:bookmarkEnd w:id="39"/>
    </w:p>
    <w:p w14:paraId="1576137D" w14:textId="0E17B224" w:rsidR="00432552" w:rsidRPr="00432552" w:rsidRDefault="003C2A9E" w:rsidP="00432552">
      <w:pPr>
        <w:rPr>
          <w:rFonts w:ascii="Segoe UI Light" w:eastAsiaTheme="majorEastAsia" w:hAnsi="Segoe UI Light" w:cs="Segoe UI Light"/>
          <w:color w:val="1F4E79" w:themeColor="accent1" w:themeShade="80"/>
          <w:sz w:val="28"/>
          <w:szCs w:val="28"/>
        </w:rPr>
      </w:pPr>
      <w:r>
        <w:t xml:space="preserve">Si rinvia agli art. 21, 22 e 23 del vigente Regolamento per la disciplina della Tassa sui Rifiuti (TARI), approvato con delibera di Consiglio Comunale n. 14 del 30.09.2020 e </w:t>
      </w:r>
      <w:proofErr w:type="spellStart"/>
      <w:r>
        <w:t>s.m.i.</w:t>
      </w:r>
      <w:proofErr w:type="spellEnd"/>
      <w:r>
        <w:t xml:space="preserve">, reperibile sul sito internet del Comune </w:t>
      </w:r>
      <w:r w:rsidR="00432552">
        <w:t xml:space="preserve"> </w:t>
      </w:r>
      <w:bookmarkStart w:id="40" w:name="_Ref119054002"/>
      <w:bookmarkStart w:id="41" w:name="_Toc152581769"/>
      <w:r w:rsidR="00432552">
        <w:fldChar w:fldCharType="begin"/>
      </w:r>
      <w:r w:rsidR="00432552">
        <w:instrText>HYPERLINK "</w:instrText>
      </w:r>
      <w:r w:rsidR="00432552" w:rsidRPr="00432552">
        <w:instrText>http://www.comune.magliolo.sv.it/index.php?option=com_docman&amp;task=cat_view&amp;gid=137&amp;Itemid=7</w:instrText>
      </w:r>
      <w:r w:rsidR="00432552">
        <w:instrText>"</w:instrText>
      </w:r>
      <w:r w:rsidR="00432552">
        <w:fldChar w:fldCharType="separate"/>
      </w:r>
      <w:r w:rsidR="00432552" w:rsidRPr="0019269B">
        <w:rPr>
          <w:rStyle w:val="Collegamentoipertestuale"/>
        </w:rPr>
        <w:t>http://www.comune.magliolo.sv.it/index.php?option=com_docman&amp;task=cat_view&amp;gid=137&amp;Itemid=7</w:t>
      </w:r>
      <w:r w:rsidR="00432552">
        <w:fldChar w:fldCharType="end"/>
      </w:r>
      <w:r w:rsidR="00432552">
        <w:t xml:space="preserve"> </w:t>
      </w:r>
      <w:r w:rsidR="00432552" w:rsidRPr="00432552">
        <w:t xml:space="preserve"> </w:t>
      </w:r>
      <w:r w:rsidR="00432552">
        <w:t xml:space="preserve"> </w:t>
      </w:r>
    </w:p>
    <w:p w14:paraId="00084CC3" w14:textId="70CA218D" w:rsidR="00732EA2" w:rsidRDefault="00732EA2" w:rsidP="00967429">
      <w:pPr>
        <w:pStyle w:val="Titolo2"/>
      </w:pPr>
      <w:r>
        <w:lastRenderedPageBreak/>
        <w:t>Rateizzazione degli importi addebitati</w:t>
      </w:r>
      <w:bookmarkEnd w:id="40"/>
      <w:bookmarkEnd w:id="41"/>
    </w:p>
    <w:p w14:paraId="64E3621C" w14:textId="4C730073" w:rsidR="00D11FDA" w:rsidRPr="00FE2345" w:rsidRDefault="00432378" w:rsidP="00E94A80">
      <w:r w:rsidRPr="00FE2345">
        <w:t xml:space="preserve">Il </w:t>
      </w:r>
      <w:r w:rsidR="00A8418C" w:rsidRPr="00FE2345">
        <w:t>Comune</w:t>
      </w:r>
      <w:r w:rsidR="00FE2345" w:rsidRPr="00FE2345">
        <w:t xml:space="preserve"> </w:t>
      </w:r>
      <w:r w:rsidRPr="00FE2345">
        <w:t>garantisce</w:t>
      </w:r>
      <w:r w:rsidR="00FE2345" w:rsidRPr="00FE2345">
        <w:t xml:space="preserve"> l</w:t>
      </w:r>
      <w:r w:rsidRPr="00FE2345">
        <w:t xml:space="preserve">a possibilità di </w:t>
      </w:r>
      <w:r w:rsidR="00502B81" w:rsidRPr="00FE2345">
        <w:t xml:space="preserve">una </w:t>
      </w:r>
      <w:r w:rsidRPr="00FE2345">
        <w:t xml:space="preserve">ulteriore rateizzazione di ciascuna delle rate </w:t>
      </w:r>
      <w:r w:rsidR="00502B81" w:rsidRPr="00FE2345">
        <w:t xml:space="preserve">previste </w:t>
      </w:r>
      <w:r w:rsidR="00FE2345" w:rsidRPr="00FE2345">
        <w:t>da</w:t>
      </w:r>
      <w:r w:rsidR="00502B81" w:rsidRPr="00FE2345">
        <w:t xml:space="preserve">l documento di riscossione alle seguenti categoria di </w:t>
      </w:r>
      <w:r w:rsidR="009A2152" w:rsidRPr="00FE2345">
        <w:t>Utent</w:t>
      </w:r>
      <w:r w:rsidR="00502B81" w:rsidRPr="00FE2345">
        <w:t>i</w:t>
      </w:r>
      <w:r w:rsidRPr="00FE2345">
        <w:t>:</w:t>
      </w:r>
    </w:p>
    <w:p w14:paraId="3C8BDE0C" w14:textId="53C82CED" w:rsidR="00D11FDA" w:rsidRPr="00FE2345" w:rsidRDefault="00432378" w:rsidP="00E94A80">
      <w:r w:rsidRPr="00FE2345">
        <w:t xml:space="preserve">a) agli </w:t>
      </w:r>
      <w:r w:rsidR="009A2152" w:rsidRPr="00FE2345">
        <w:t>Utent</w:t>
      </w:r>
      <w:r w:rsidRPr="00FE2345">
        <w:t>i</w:t>
      </w:r>
      <w:r w:rsidR="00701DA0" w:rsidRPr="00FE2345">
        <w:t xml:space="preserve"> domestici</w:t>
      </w:r>
      <w:r w:rsidRPr="00FE2345">
        <w:t xml:space="preserve"> che dichiarino mediante autocertificazione</w:t>
      </w:r>
      <w:r w:rsidR="00FE2345">
        <w:t>,</w:t>
      </w:r>
      <w:r w:rsidRPr="00FE2345">
        <w:t xml:space="preserve"> ai sensi del d</w:t>
      </w:r>
      <w:r w:rsidR="00FE2345">
        <w:t xml:space="preserve">.P.R. </w:t>
      </w:r>
      <w:r w:rsidRPr="00FE2345">
        <w:t>445/00</w:t>
      </w:r>
      <w:r w:rsidR="00FE2345">
        <w:t>,</w:t>
      </w:r>
      <w:r w:rsidRPr="00FE2345">
        <w:t xml:space="preserve"> di essere beneficiari del bonus sociale per disagio economico previsto per i settori elettrico e/o gas e/o per il settore idrico</w:t>
      </w:r>
      <w:r w:rsidR="00FC3821">
        <w:t>;</w:t>
      </w:r>
    </w:p>
    <w:p w14:paraId="6EC22F57" w14:textId="65106FD6" w:rsidR="009076B2" w:rsidRPr="00FE2345" w:rsidRDefault="00432378" w:rsidP="00E94A80">
      <w:r w:rsidRPr="00A3720C">
        <w:t xml:space="preserve">b) </w:t>
      </w:r>
      <w:r w:rsidR="008F14A6" w:rsidRPr="00A3720C">
        <w:t xml:space="preserve">ad ulteriori utenti che si trovino in condizioni economiche disagiate, individuati dal Comune </w:t>
      </w:r>
      <w:r w:rsidR="00FE2345">
        <w:t xml:space="preserve">secondo </w:t>
      </w:r>
      <w:r w:rsidR="00FC3821">
        <w:t>i criteri definiti dall’Ente Territorialmente Competente;</w:t>
      </w:r>
    </w:p>
    <w:p w14:paraId="2AC693E8" w14:textId="7D7526DC" w:rsidR="00701DA0" w:rsidRPr="00FE2345" w:rsidRDefault="00432378" w:rsidP="00E94A80">
      <w:r w:rsidRPr="00FE2345">
        <w:t xml:space="preserve">c) </w:t>
      </w:r>
      <w:r w:rsidR="00020F48" w:rsidRPr="00FE2345">
        <w:t xml:space="preserve">a tutti gli </w:t>
      </w:r>
      <w:r w:rsidR="009A2152" w:rsidRPr="00FE2345">
        <w:t>Utent</w:t>
      </w:r>
      <w:r w:rsidR="00020F48" w:rsidRPr="00FE2345">
        <w:t xml:space="preserve">i non ricompresi nelle categorie di cui ai precedenti punti </w:t>
      </w:r>
      <w:r w:rsidRPr="00FE2345">
        <w:t>qualora l’importo addebitato superi del 30% il valore medio riferito ai documenti di riscossione emessi negli ultimi due (2) anni.</w:t>
      </w:r>
      <w:r w:rsidR="00D11FDA" w:rsidRPr="00FE2345">
        <w:t xml:space="preserve"> </w:t>
      </w:r>
    </w:p>
    <w:p w14:paraId="1A9A0E71" w14:textId="1BDF1E49" w:rsidR="004D4127" w:rsidRDefault="00701DA0" w:rsidP="00E94A80">
      <w:pPr>
        <w:rPr>
          <w:i/>
          <w:iCs/>
          <w:color w:val="0070C0"/>
        </w:rPr>
      </w:pPr>
      <w:r w:rsidRPr="00D26C0D">
        <w:t>L’</w:t>
      </w:r>
      <w:r w:rsidR="009A2152" w:rsidRPr="00D26C0D">
        <w:t>Utent</w:t>
      </w:r>
      <w:r w:rsidR="001A5FD8" w:rsidRPr="00D26C0D">
        <w:t>e</w:t>
      </w:r>
      <w:r w:rsidR="004D4127" w:rsidRPr="00D26C0D">
        <w:t xml:space="preserve"> p</w:t>
      </w:r>
      <w:r w:rsidR="00D26C0D" w:rsidRPr="00D26C0D">
        <w:t>uò</w:t>
      </w:r>
      <w:r w:rsidR="004D4127" w:rsidRPr="00D26C0D">
        <w:t xml:space="preserve"> presentare la richiesta di ulteriore rateizzazione entro la scadenza del termine di pagamento riportato nel documento di riscossione</w:t>
      </w:r>
      <w:r w:rsidR="006E3098">
        <w:t>.</w:t>
      </w:r>
    </w:p>
    <w:p w14:paraId="5164D60E" w14:textId="0BF111A1" w:rsidR="00A3720C" w:rsidRPr="00A3720C" w:rsidRDefault="00A3720C" w:rsidP="00E94A80">
      <w:pPr>
        <w:rPr>
          <w:color w:val="FF0000"/>
        </w:rPr>
      </w:pPr>
      <w:r w:rsidRPr="00A3720C">
        <w:t>A seguire la ricezione della richiesta di ulteriore rateizzazione trasmessa dall’Utente, il Comune trasmetterà al Richiedente i bollettini per il pagamento rateale dell’import</w:t>
      </w:r>
      <w:r>
        <w:t>o</w:t>
      </w:r>
      <w:r w:rsidRPr="00A3720C">
        <w:t xml:space="preserve"> dovuto</w:t>
      </w:r>
      <w:r>
        <w:rPr>
          <w:color w:val="0070C0"/>
        </w:rPr>
        <w:t xml:space="preserve">. </w:t>
      </w:r>
      <w:r w:rsidRPr="00D26C0D">
        <w:t>In ogni caso, l’importo delle singole rate non p</w:t>
      </w:r>
      <w:r>
        <w:t>uò</w:t>
      </w:r>
      <w:r w:rsidRPr="00D26C0D">
        <w:t xml:space="preserve"> essere inferiore alla soglia minima di cento (100) euro</w:t>
      </w:r>
      <w:r w:rsidRPr="003A36F2">
        <w:rPr>
          <w:color w:val="FF0000"/>
        </w:rPr>
        <w:t>.</w:t>
      </w:r>
    </w:p>
    <w:p w14:paraId="39AB88C2" w14:textId="19FD4CE9" w:rsidR="004B55B1" w:rsidRPr="00FC107C" w:rsidRDefault="004D4127" w:rsidP="00E94A80">
      <w:r w:rsidRPr="00FC107C">
        <w:t>Le somme relative ai pagamenti d</w:t>
      </w:r>
      <w:r w:rsidR="00A3720C">
        <w:t>i tali ulteriori</w:t>
      </w:r>
      <w:r w:rsidRPr="00FC107C">
        <w:t xml:space="preserve"> rate </w:t>
      </w:r>
      <w:r w:rsidR="00A3720C">
        <w:t>vengono</w:t>
      </w:r>
      <w:r w:rsidR="004D3BB8" w:rsidRPr="00FC107C">
        <w:t xml:space="preserve"> </w:t>
      </w:r>
      <w:r w:rsidRPr="00FC107C">
        <w:t>maggiorate</w:t>
      </w:r>
      <w:r w:rsidR="004B55B1" w:rsidRPr="00FC107C">
        <w:t>:</w:t>
      </w:r>
    </w:p>
    <w:p w14:paraId="6B97D987" w14:textId="77777777" w:rsidR="00172342" w:rsidRPr="00172342" w:rsidRDefault="004D3BB8" w:rsidP="00967429">
      <w:pPr>
        <w:pStyle w:val="Paragrafoelenco"/>
        <w:numPr>
          <w:ilvl w:val="0"/>
          <w:numId w:val="31"/>
        </w:numPr>
      </w:pPr>
      <w:r w:rsidRPr="00172342">
        <w:t xml:space="preserve">da interessi di dilazione </w:t>
      </w:r>
      <w:r w:rsidR="00172342" w:rsidRPr="00172342">
        <w:t>non superiori al tasso di riferimento fissato dalla Banca Centrale Europea;</w:t>
      </w:r>
    </w:p>
    <w:p w14:paraId="2328BEF9" w14:textId="47860DF1" w:rsidR="004D4127" w:rsidRPr="00172342" w:rsidRDefault="00172342" w:rsidP="00967429">
      <w:pPr>
        <w:pStyle w:val="Paragrafoelenco"/>
        <w:numPr>
          <w:ilvl w:val="0"/>
          <w:numId w:val="31"/>
        </w:numPr>
      </w:pPr>
      <w:r w:rsidRPr="00172342">
        <w:t xml:space="preserve">dagli interessi di </w:t>
      </w:r>
      <w:r w:rsidR="004D3BB8" w:rsidRPr="00172342">
        <w:t>mora</w:t>
      </w:r>
      <w:r w:rsidRPr="00172342">
        <w:t xml:space="preserve"> previsti dalla vigente normativa a partire dal giorno di scadenza del termine prefissato per il pagamento rateizzato</w:t>
      </w:r>
      <w:r w:rsidR="00A3720C">
        <w:t xml:space="preserve"> indicato nei bollettini</w:t>
      </w:r>
      <w:r w:rsidRPr="00172342">
        <w:t>.</w:t>
      </w:r>
    </w:p>
    <w:p w14:paraId="51D46FF7" w14:textId="77777777" w:rsidR="000F11A2" w:rsidRPr="00FC3821" w:rsidRDefault="000F11A2" w:rsidP="00E94A80"/>
    <w:p w14:paraId="2339072C" w14:textId="1F89BE0B" w:rsidR="00732EA2" w:rsidRDefault="00FC3821" w:rsidP="00967429">
      <w:pPr>
        <w:pStyle w:val="Titolo2"/>
      </w:pPr>
      <w:bookmarkStart w:id="42" w:name="_Ref118646551"/>
      <w:bookmarkStart w:id="43" w:name="_Ref119053560"/>
      <w:bookmarkStart w:id="44" w:name="_Toc152581770"/>
      <w:r>
        <w:t>Come presentare una richiesta di r</w:t>
      </w:r>
      <w:r w:rsidR="0050714C">
        <w:t>ettifica</w:t>
      </w:r>
      <w:r w:rsidR="0050714C" w:rsidRPr="0050714C">
        <w:t xml:space="preserve"> </w:t>
      </w:r>
      <w:r w:rsidR="0050714C">
        <w:t>d</w:t>
      </w:r>
      <w:r>
        <w:t>egli</w:t>
      </w:r>
      <w:r w:rsidR="0050714C" w:rsidRPr="0050714C">
        <w:t xml:space="preserve"> importi </w:t>
      </w:r>
      <w:bookmarkEnd w:id="42"/>
      <w:r>
        <w:t>addebitati</w:t>
      </w:r>
      <w:bookmarkEnd w:id="43"/>
      <w:bookmarkEnd w:id="44"/>
    </w:p>
    <w:p w14:paraId="3BE3B6A9" w14:textId="50D26059" w:rsidR="00FC3821" w:rsidRDefault="00FC3821" w:rsidP="00E94A80">
      <w:r>
        <w:t>Qualora l</w:t>
      </w:r>
      <w:r w:rsidRPr="002F464E">
        <w:t>’</w:t>
      </w:r>
      <w:r>
        <w:t>Utent</w:t>
      </w:r>
      <w:r w:rsidRPr="002F464E">
        <w:t>e</w:t>
      </w:r>
      <w:r>
        <w:t xml:space="preserve"> rilevi o sospetti l’addebito di importi non dovuti,</w:t>
      </w:r>
      <w:r w:rsidRPr="002F464E">
        <w:t xml:space="preserve"> può</w:t>
      </w:r>
      <w:r>
        <w:t xml:space="preserve"> </w:t>
      </w:r>
      <w:r w:rsidRPr="002F464E">
        <w:t>presentare</w:t>
      </w:r>
      <w:r>
        <w:t xml:space="preserve"> al Comune</w:t>
      </w:r>
      <w:r w:rsidRPr="002F464E">
        <w:t xml:space="preserve"> un</w:t>
      </w:r>
      <w:r>
        <w:t xml:space="preserve">a richiesta di rettifica degli importi addebitati utilizzando </w:t>
      </w:r>
      <w:r w:rsidRPr="002F464E">
        <w:t>i</w:t>
      </w:r>
      <w:r>
        <w:t>l</w:t>
      </w:r>
      <w:r w:rsidRPr="002F464E">
        <w:t xml:space="preserve"> modul</w:t>
      </w:r>
      <w:r>
        <w:t>o</w:t>
      </w:r>
      <w:r w:rsidRPr="002F464E">
        <w:t xml:space="preserve"> dedicat</w:t>
      </w:r>
      <w:r>
        <w:t xml:space="preserve">o, </w:t>
      </w:r>
      <w:r w:rsidRPr="002F464E">
        <w:t>scaricabil</w:t>
      </w:r>
      <w:r>
        <w:t>e</w:t>
      </w:r>
      <w:r w:rsidRPr="002F464E">
        <w:t xml:space="preserve"> dal</w:t>
      </w:r>
      <w:r>
        <w:t>la</w:t>
      </w:r>
      <w:r w:rsidRPr="002F464E">
        <w:t xml:space="preserve"> home page del sito internet</w:t>
      </w:r>
      <w:r>
        <w:t xml:space="preserve"> del Comune</w:t>
      </w:r>
      <w:r w:rsidRPr="002F464E">
        <w:t xml:space="preserve"> </w:t>
      </w:r>
      <w:hyperlink r:id="rId19" w:history="1">
        <w:r w:rsidR="00E33767" w:rsidRPr="007F686A">
          <w:rPr>
            <w:rStyle w:val="Collegamentoipertestuale"/>
          </w:rPr>
          <w:t>http://www.comune.magliolo.sv.it/index.php?option=com_docman&amp;task=cat_view&amp;gid=137&amp;Itemid=7</w:t>
        </w:r>
      </w:hyperlink>
      <w:r w:rsidR="00E33767">
        <w:t xml:space="preserve"> </w:t>
      </w:r>
      <w:r w:rsidR="00432552" w:rsidRPr="00432552">
        <w:t xml:space="preserve"> </w:t>
      </w:r>
      <w:r w:rsidR="00432552">
        <w:t xml:space="preserve"> </w:t>
      </w:r>
      <w:r>
        <w:t xml:space="preserve">e </w:t>
      </w:r>
      <w:r w:rsidRPr="002F464E">
        <w:t>disponibil</w:t>
      </w:r>
      <w:r>
        <w:t>e</w:t>
      </w:r>
      <w:r w:rsidRPr="002F464E">
        <w:t xml:space="preserve"> presso </w:t>
      </w:r>
      <w:r>
        <w:t>lo Sportello fisico.</w:t>
      </w:r>
    </w:p>
    <w:p w14:paraId="29E33D86" w14:textId="307BCAA7" w:rsidR="00FC3821" w:rsidRDefault="00FC3821" w:rsidP="00E94A80">
      <w:r>
        <w:t>Una volta compilato, il modulo d</w:t>
      </w:r>
      <w:r w:rsidR="00C46939">
        <w:t>eve</w:t>
      </w:r>
      <w:r>
        <w:t xml:space="preserve"> essere inviato al Comune tramite uno dei seguenti canali</w:t>
      </w:r>
      <w:r w:rsidRPr="002F464E">
        <w:t>:</w:t>
      </w:r>
    </w:p>
    <w:p w14:paraId="042D6B6D" w14:textId="77777777" w:rsidR="006C3F9D" w:rsidRDefault="006C3F9D" w:rsidP="006C3F9D">
      <w:pPr>
        <w:pStyle w:val="Paragrafoelenco"/>
        <w:numPr>
          <w:ilvl w:val="0"/>
          <w:numId w:val="29"/>
        </w:numPr>
      </w:pPr>
      <w:r>
        <w:t xml:space="preserve">all’indirizzo postale: </w:t>
      </w:r>
    </w:p>
    <w:p w14:paraId="5D7EF6E8" w14:textId="2BA77594" w:rsidR="006C3F9D" w:rsidRDefault="009B5963" w:rsidP="006E3098">
      <w:pPr>
        <w:pStyle w:val="Paragrafoelenco"/>
      </w:pPr>
      <w:r>
        <w:t>Piazza Plebiscito n. 26</w:t>
      </w:r>
      <w:r w:rsidR="00432552">
        <w:t xml:space="preserve"> </w:t>
      </w:r>
      <w:r w:rsidR="006C3F9D">
        <w:t xml:space="preserve">– 17020 </w:t>
      </w:r>
      <w:r>
        <w:t>Magliolo</w:t>
      </w:r>
      <w:r w:rsidR="006C3F9D">
        <w:t xml:space="preserve"> (SV)</w:t>
      </w:r>
    </w:p>
    <w:p w14:paraId="6AD318F7" w14:textId="54F05F52" w:rsidR="006C3F9D" w:rsidRDefault="006C3F9D" w:rsidP="006C3F9D">
      <w:pPr>
        <w:pStyle w:val="Paragrafoelenco"/>
        <w:numPr>
          <w:ilvl w:val="0"/>
          <w:numId w:val="29"/>
        </w:numPr>
      </w:pPr>
      <w:r>
        <w:t xml:space="preserve">all’indirizzo di posta elettronica: </w:t>
      </w:r>
      <w:hyperlink r:id="rId20" w:history="1">
        <w:r w:rsidRPr="00715B94">
          <w:rPr>
            <w:rStyle w:val="Collegamentoipertestuale"/>
          </w:rPr>
          <w:t>tributi@comune.</w:t>
        </w:r>
        <w:r w:rsidR="009B5963">
          <w:rPr>
            <w:rStyle w:val="Collegamentoipertestuale"/>
          </w:rPr>
          <w:t>magliolo</w:t>
        </w:r>
        <w:r w:rsidRPr="00715B94">
          <w:rPr>
            <w:rStyle w:val="Collegamentoipertestuale"/>
          </w:rPr>
          <w:t>.sv.it</w:t>
        </w:r>
      </w:hyperlink>
      <w:r>
        <w:t xml:space="preserve"> </w:t>
      </w:r>
    </w:p>
    <w:p w14:paraId="3F71B125" w14:textId="0662E21C" w:rsidR="006C3F9D" w:rsidRPr="006C3F9D" w:rsidRDefault="006C3F9D" w:rsidP="006C3F9D">
      <w:pPr>
        <w:pStyle w:val="Paragrafoelenco"/>
        <w:numPr>
          <w:ilvl w:val="0"/>
          <w:numId w:val="29"/>
        </w:numPr>
      </w:pPr>
      <w:r w:rsidRPr="006C3F9D">
        <w:t xml:space="preserve">al numero di fax: </w:t>
      </w:r>
      <w:r w:rsidR="00432552">
        <w:t xml:space="preserve">019.634503 </w:t>
      </w:r>
    </w:p>
    <w:p w14:paraId="2EAFEA29" w14:textId="74C43EA7" w:rsidR="00FC3821" w:rsidRPr="00E06D52" w:rsidRDefault="00FC3821" w:rsidP="00E94A80">
      <w:r>
        <w:t>L</w:t>
      </w:r>
      <w:r w:rsidRPr="00E06D52">
        <w:t>’</w:t>
      </w:r>
      <w:r>
        <w:t>Utent</w:t>
      </w:r>
      <w:r w:rsidRPr="00E06D52">
        <w:t xml:space="preserve">e può </w:t>
      </w:r>
      <w:r>
        <w:t>scegliere di presentare</w:t>
      </w:r>
      <w:r w:rsidRPr="00E06D52">
        <w:t xml:space="preserve"> </w:t>
      </w:r>
      <w:r>
        <w:t>tale richiesta</w:t>
      </w:r>
      <w:r w:rsidRPr="00E06D52">
        <w:t xml:space="preserve"> anche senza utilizzare </w:t>
      </w:r>
      <w:r>
        <w:t>l’apposito modulo</w:t>
      </w:r>
      <w:r w:rsidRPr="00E06D52">
        <w:t xml:space="preserve"> purché la comunicazione contenga almeno </w:t>
      </w:r>
      <w:r>
        <w:t>le seguenti informazioni</w:t>
      </w:r>
      <w:r w:rsidRPr="00E06D52">
        <w:t>:</w:t>
      </w:r>
    </w:p>
    <w:p w14:paraId="2DB6E32D" w14:textId="77777777" w:rsidR="00FC3821" w:rsidRPr="00E06D52" w:rsidRDefault="00FC3821" w:rsidP="00967429">
      <w:pPr>
        <w:pStyle w:val="Paragrafoelenco"/>
        <w:numPr>
          <w:ilvl w:val="0"/>
          <w:numId w:val="26"/>
        </w:numPr>
      </w:pPr>
      <w:r w:rsidRPr="00E06D52">
        <w:lastRenderedPageBreak/>
        <w:t xml:space="preserve">nome, cognome e codice fiscale; </w:t>
      </w:r>
    </w:p>
    <w:p w14:paraId="5C3600FD" w14:textId="77777777" w:rsidR="00FC3821" w:rsidRPr="002C7702" w:rsidRDefault="00FC3821" w:rsidP="00967429">
      <w:pPr>
        <w:pStyle w:val="Paragrafoelenco"/>
        <w:numPr>
          <w:ilvl w:val="0"/>
          <w:numId w:val="26"/>
        </w:numPr>
      </w:pPr>
      <w:r w:rsidRPr="002C7702">
        <w:t xml:space="preserve">recapito postale e/o l’indirizzo di posta elettronica; </w:t>
      </w:r>
    </w:p>
    <w:p w14:paraId="1ED0BE9E" w14:textId="77777777" w:rsidR="00FC3821" w:rsidRPr="002C7702" w:rsidRDefault="00FC3821" w:rsidP="00967429">
      <w:pPr>
        <w:pStyle w:val="Paragrafoelenco"/>
        <w:numPr>
          <w:ilvl w:val="0"/>
          <w:numId w:val="26"/>
        </w:numPr>
      </w:pPr>
      <w:r w:rsidRPr="002C7702">
        <w:t xml:space="preserve">servizio a cui si riferisce il reclamo ovvero la gestione delle tariffe e del rapporto con gli Utenti; </w:t>
      </w:r>
    </w:p>
    <w:p w14:paraId="492D8751" w14:textId="77777777" w:rsidR="00FC3821" w:rsidRPr="002C7702" w:rsidRDefault="00FC3821" w:rsidP="00967429">
      <w:pPr>
        <w:pStyle w:val="Paragrafoelenco"/>
        <w:numPr>
          <w:ilvl w:val="0"/>
          <w:numId w:val="26"/>
        </w:numPr>
      </w:pPr>
      <w:r w:rsidRPr="002C7702">
        <w:t>codice Utente (indicare dove è possibile reperirlo)</w:t>
      </w:r>
      <w:r>
        <w:t>;</w:t>
      </w:r>
    </w:p>
    <w:p w14:paraId="0872DADC" w14:textId="77777777" w:rsidR="00FC3821" w:rsidRDefault="00FC3821" w:rsidP="00967429">
      <w:pPr>
        <w:pStyle w:val="Paragrafoelenco"/>
        <w:numPr>
          <w:ilvl w:val="0"/>
          <w:numId w:val="26"/>
        </w:numPr>
      </w:pPr>
      <w:r w:rsidRPr="002C7702">
        <w:t>indirizzo e codice utenza (indicare dove è possibile reperirlo)</w:t>
      </w:r>
      <w:r>
        <w:t>.</w:t>
      </w:r>
    </w:p>
    <w:p w14:paraId="53F831F4" w14:textId="68230116" w:rsidR="00FC3821" w:rsidRDefault="00D9136B" w:rsidP="00967429">
      <w:pPr>
        <w:pStyle w:val="Paragrafoelenco"/>
        <w:numPr>
          <w:ilvl w:val="0"/>
          <w:numId w:val="26"/>
        </w:numPr>
      </w:pPr>
      <w:r>
        <w:t>le coordinate bancarie/postali per l’eventuale accredito degli importi oggetto della richiesta.</w:t>
      </w:r>
    </w:p>
    <w:p w14:paraId="489B12CA" w14:textId="77777777" w:rsidR="00D9136B" w:rsidRDefault="00FC3821" w:rsidP="00E94A80">
      <w:r w:rsidRPr="001D1A27">
        <w:t>In relazione a</w:t>
      </w:r>
      <w:r w:rsidR="00D9136B">
        <w:t xml:space="preserve"> tale tipologia di</w:t>
      </w:r>
      <w:r w:rsidRPr="001D1A27">
        <w:t xml:space="preserve"> richieste</w:t>
      </w:r>
      <w:r w:rsidR="00D9136B">
        <w:t>,</w:t>
      </w:r>
      <w:r w:rsidRPr="001D1A27">
        <w:t xml:space="preserve"> </w:t>
      </w:r>
      <w:r>
        <w:t xml:space="preserve">il </w:t>
      </w:r>
      <w:r w:rsidR="00D9136B">
        <w:t>Comune</w:t>
      </w:r>
      <w:r w:rsidRPr="001D1A27">
        <w:t xml:space="preserve"> si impegna a</w:t>
      </w:r>
      <w:r w:rsidR="00D9136B">
        <w:t>:</w:t>
      </w:r>
    </w:p>
    <w:p w14:paraId="16AEC3FC" w14:textId="77777777" w:rsidR="00D9136B" w:rsidRPr="001D1A27" w:rsidRDefault="00D9136B" w:rsidP="00967429">
      <w:pPr>
        <w:pStyle w:val="Paragrafoelenco"/>
        <w:numPr>
          <w:ilvl w:val="0"/>
          <w:numId w:val="30"/>
        </w:numPr>
      </w:pPr>
      <w:r w:rsidRPr="001D1A27">
        <w:t>rispondere</w:t>
      </w:r>
      <w:r>
        <w:t xml:space="preserve"> all’Utente</w:t>
      </w:r>
      <w:r w:rsidRPr="001D1A27">
        <w:t xml:space="preserve"> entro 60 giorni lavorativi dalla data di ricevimento</w:t>
      </w:r>
      <w:r>
        <w:t xml:space="preserve"> della</w:t>
      </w:r>
      <w:r w:rsidRPr="001D1A27">
        <w:t xml:space="preserve"> richiest</w:t>
      </w:r>
      <w:r>
        <w:t>a di rettifica</w:t>
      </w:r>
      <w:r w:rsidRPr="001D1A27">
        <w:t>;</w:t>
      </w:r>
    </w:p>
    <w:p w14:paraId="57C80C94" w14:textId="32BD94A7" w:rsidR="00FC3821" w:rsidRPr="001D1A27" w:rsidRDefault="00FC3821" w:rsidP="00967429">
      <w:pPr>
        <w:pStyle w:val="Paragrafoelenco"/>
        <w:numPr>
          <w:ilvl w:val="0"/>
          <w:numId w:val="30"/>
        </w:numPr>
      </w:pPr>
      <w:r w:rsidRPr="001D1A27">
        <w:t>formulare risposte motivate, chiare, comprensibili, complete di una valutazione della fondatezza della richiesta e del dettaglio del calcolo effettuato per l’eventuale modifica</w:t>
      </w:r>
      <w:r w:rsidR="00D9136B">
        <w:t>;</w:t>
      </w:r>
    </w:p>
    <w:p w14:paraId="26327483" w14:textId="77777777" w:rsidR="00FC3821" w:rsidRPr="001D1A27" w:rsidRDefault="00FC3821" w:rsidP="00E94A80">
      <w:pPr>
        <w:pStyle w:val="Paragrafoelenco"/>
        <w:numPr>
          <w:ilvl w:val="0"/>
          <w:numId w:val="16"/>
        </w:numPr>
      </w:pPr>
      <w:r w:rsidRPr="001D1A27">
        <w:t>accreditare all’</w:t>
      </w:r>
      <w:r>
        <w:t>Utent</w:t>
      </w:r>
      <w:r w:rsidRPr="001D1A27">
        <w:t>e gli eventuali importi erroneamente addebitati entro 120 giorni lavorativi dalla data di ricezione della richiesta</w:t>
      </w:r>
      <w:r>
        <w:t xml:space="preserve"> di rettifica,</w:t>
      </w:r>
      <w:r w:rsidRPr="001D1A27">
        <w:t xml:space="preserve"> addebitando l’importo senza necessità di ulteriori richieste da parte dell’</w:t>
      </w:r>
      <w:r>
        <w:t>Utent</w:t>
      </w:r>
      <w:r w:rsidRPr="001D1A27">
        <w:t>e</w:t>
      </w:r>
      <w:r>
        <w:t xml:space="preserve"> stesso</w:t>
      </w:r>
      <w:r w:rsidRPr="001D1A27">
        <w:t>.</w:t>
      </w:r>
    </w:p>
    <w:p w14:paraId="78AC8F04" w14:textId="16A5B163" w:rsidR="00FC3821" w:rsidRPr="00D9136B" w:rsidRDefault="00FC3821" w:rsidP="00E94A80">
      <w:r w:rsidRPr="001D1A27">
        <w:t xml:space="preserve">Gli </w:t>
      </w:r>
      <w:r w:rsidR="00D9136B">
        <w:t xml:space="preserve">eventuali </w:t>
      </w:r>
      <w:r w:rsidRPr="001D1A27">
        <w:t xml:space="preserve">importi </w:t>
      </w:r>
      <w:r w:rsidR="00D9136B">
        <w:t xml:space="preserve">dovuti </w:t>
      </w:r>
      <w:r w:rsidRPr="001D1A27">
        <w:t>ve</w:t>
      </w:r>
      <w:r w:rsidR="00D9136B">
        <w:t>rranno</w:t>
      </w:r>
      <w:r w:rsidRPr="001D1A27">
        <w:t xml:space="preserve"> </w:t>
      </w:r>
      <w:proofErr w:type="spellStart"/>
      <w:r w:rsidRPr="001D1A27">
        <w:t>riaddebitati</w:t>
      </w:r>
      <w:proofErr w:type="spellEnd"/>
      <w:r w:rsidRPr="001D1A27">
        <w:t xml:space="preserve"> attraverso detrazione dell’importo non dovuto nel primo documento di riscossione utile oppure </w:t>
      </w:r>
      <w:r>
        <w:t xml:space="preserve">tramite </w:t>
      </w:r>
      <w:r w:rsidRPr="001D1A27">
        <w:t xml:space="preserve">rimessa diretta nel caso in cui l’importo da accreditare sia superiore a quanto addebitato nel documento di riscossione o la data di emissione del primo documento di riscossione utile non consenta l’accredito entro i </w:t>
      </w:r>
      <w:r>
        <w:t>120</w:t>
      </w:r>
      <w:r w:rsidRPr="001D1A27">
        <w:t xml:space="preserve"> giorni lavorativi di cui sopra</w:t>
      </w:r>
      <w:r>
        <w:t>, fatta eccezione per il caso in cui l’importo da restituire sia inferiore a 50 (cinquanta) euro</w:t>
      </w:r>
      <w:r w:rsidRPr="00D9136B">
        <w:rPr>
          <w:sz w:val="20"/>
          <w:szCs w:val="20"/>
        </w:rPr>
        <w:t>.</w:t>
      </w:r>
    </w:p>
    <w:p w14:paraId="7057F511" w14:textId="77777777" w:rsidR="00FC3821" w:rsidRDefault="00FC3821" w:rsidP="00E94A80"/>
    <w:p w14:paraId="0F122057" w14:textId="0140FD5C" w:rsidR="00A537A5" w:rsidRDefault="00A537A5" w:rsidP="00967429">
      <w:pPr>
        <w:pStyle w:val="Titolo1"/>
      </w:pPr>
      <w:bookmarkStart w:id="45" w:name="_Ref119053605"/>
      <w:bookmarkStart w:id="46" w:name="_Toc152581771"/>
      <w:r w:rsidRPr="00571B21">
        <w:t>Reclami e richieste scritte di informazione</w:t>
      </w:r>
      <w:bookmarkEnd w:id="45"/>
      <w:bookmarkEnd w:id="46"/>
    </w:p>
    <w:p w14:paraId="77919F5B" w14:textId="6F38EFD5" w:rsidR="00A537A5" w:rsidRDefault="00A537A5" w:rsidP="00967429">
      <w:pPr>
        <w:pStyle w:val="Titolo2"/>
      </w:pPr>
      <w:bookmarkStart w:id="47" w:name="_Toc152581772"/>
      <w:r>
        <w:t>Come presentare un reclamo</w:t>
      </w:r>
      <w:bookmarkEnd w:id="47"/>
    </w:p>
    <w:p w14:paraId="2F8656B4" w14:textId="783A3451" w:rsidR="00B2581E" w:rsidRDefault="00B2581E" w:rsidP="00E94A80">
      <w:r w:rsidRPr="002F464E">
        <w:t>L’</w:t>
      </w:r>
      <w:r>
        <w:t>Utent</w:t>
      </w:r>
      <w:r w:rsidRPr="002F464E">
        <w:t>e può</w:t>
      </w:r>
      <w:r>
        <w:t xml:space="preserve"> </w:t>
      </w:r>
      <w:r w:rsidRPr="002F464E">
        <w:t>presentare</w:t>
      </w:r>
      <w:r>
        <w:t xml:space="preserve"> al Comune</w:t>
      </w:r>
      <w:r w:rsidRPr="002F464E">
        <w:t xml:space="preserve"> un reclamo scritto</w:t>
      </w:r>
      <w:r>
        <w:t xml:space="preserve"> afferente all’attività di gestione delle tariffe del servizio e del rapporto con gli Utenti</w:t>
      </w:r>
      <w:r w:rsidRPr="002F464E">
        <w:t xml:space="preserve"> </w:t>
      </w:r>
      <w:r>
        <w:t xml:space="preserve">utilizzando </w:t>
      </w:r>
      <w:r w:rsidRPr="002F464E">
        <w:t>i</w:t>
      </w:r>
      <w:r>
        <w:t>l</w:t>
      </w:r>
      <w:r w:rsidRPr="002F464E">
        <w:t xml:space="preserve"> modul</w:t>
      </w:r>
      <w:r>
        <w:t>o</w:t>
      </w:r>
      <w:r w:rsidRPr="002F464E">
        <w:t xml:space="preserve"> dedicat</w:t>
      </w:r>
      <w:r>
        <w:t xml:space="preserve">o, </w:t>
      </w:r>
      <w:r w:rsidRPr="002F464E">
        <w:t>scaricabil</w:t>
      </w:r>
      <w:r>
        <w:t>e</w:t>
      </w:r>
      <w:r w:rsidRPr="002F464E">
        <w:t xml:space="preserve"> dal</w:t>
      </w:r>
      <w:r>
        <w:t>la</w:t>
      </w:r>
      <w:r w:rsidRPr="002F464E">
        <w:t xml:space="preserve"> home page del sito internet</w:t>
      </w:r>
      <w:r>
        <w:t xml:space="preserve"> del Comune</w:t>
      </w:r>
      <w:r w:rsidRPr="002F464E">
        <w:t xml:space="preserve"> </w:t>
      </w:r>
      <w:hyperlink r:id="rId21" w:history="1">
        <w:r w:rsidR="00432552" w:rsidRPr="0019269B">
          <w:rPr>
            <w:rStyle w:val="Collegamentoipertestuale"/>
          </w:rPr>
          <w:t>http://www.comune.magliolo.sv.it/index.php?option=com_docman&amp;task=cat_view&amp;gid=137&amp;Itemid=7</w:t>
        </w:r>
      </w:hyperlink>
      <w:r w:rsidR="00432552">
        <w:t xml:space="preserve"> </w:t>
      </w:r>
      <w:r w:rsidR="006E3098">
        <w:t xml:space="preserve"> </w:t>
      </w:r>
      <w:r>
        <w:t xml:space="preserve">e </w:t>
      </w:r>
      <w:r w:rsidRPr="002F464E">
        <w:t>disponibil</w:t>
      </w:r>
      <w:r>
        <w:t>e</w:t>
      </w:r>
      <w:r w:rsidRPr="002F464E">
        <w:t xml:space="preserve"> presso </w:t>
      </w:r>
      <w:r>
        <w:t>lo Sportello fisico.</w:t>
      </w:r>
    </w:p>
    <w:p w14:paraId="21B0ECD0" w14:textId="0F02F828" w:rsidR="00B2581E" w:rsidRDefault="00B2581E" w:rsidP="00E94A80">
      <w:r>
        <w:t>Una volta compilato</w:t>
      </w:r>
      <w:r w:rsidR="00E26C93">
        <w:t>,</w:t>
      </w:r>
      <w:r>
        <w:t xml:space="preserve"> il modulo d</w:t>
      </w:r>
      <w:r w:rsidR="002D5E48">
        <w:t>eve</w:t>
      </w:r>
      <w:r>
        <w:t xml:space="preserve"> essere inviato</w:t>
      </w:r>
      <w:r w:rsidR="00C46939">
        <w:t xml:space="preserve"> al Comune</w:t>
      </w:r>
      <w:r w:rsidR="00E26C93">
        <w:t xml:space="preserve"> tramite uno dei seguenti canali</w:t>
      </w:r>
      <w:r w:rsidRPr="002F464E">
        <w:t>:</w:t>
      </w:r>
    </w:p>
    <w:p w14:paraId="321203A5" w14:textId="77777777" w:rsidR="006C3F9D" w:rsidRDefault="006C3F9D" w:rsidP="006C3F9D">
      <w:pPr>
        <w:pStyle w:val="Paragrafoelenco"/>
        <w:numPr>
          <w:ilvl w:val="0"/>
          <w:numId w:val="29"/>
        </w:numPr>
      </w:pPr>
      <w:r>
        <w:t xml:space="preserve">all’indirizzo postale: </w:t>
      </w:r>
    </w:p>
    <w:p w14:paraId="7822A888" w14:textId="06BCF0B1" w:rsidR="006C3F9D" w:rsidRDefault="009B5963" w:rsidP="006E3098">
      <w:pPr>
        <w:pStyle w:val="Paragrafoelenco"/>
      </w:pPr>
      <w:r>
        <w:t>Piazza Plebiscito n. 26</w:t>
      </w:r>
      <w:r w:rsidR="006C3F9D">
        <w:t xml:space="preserve"> – 17020 </w:t>
      </w:r>
      <w:r>
        <w:t>Magliolo</w:t>
      </w:r>
      <w:r w:rsidR="006C3F9D">
        <w:t xml:space="preserve"> (SV)</w:t>
      </w:r>
    </w:p>
    <w:p w14:paraId="64A85035" w14:textId="4795D297" w:rsidR="006C3F9D" w:rsidRDefault="006C3F9D" w:rsidP="006C3F9D">
      <w:pPr>
        <w:pStyle w:val="Paragrafoelenco"/>
        <w:numPr>
          <w:ilvl w:val="0"/>
          <w:numId w:val="29"/>
        </w:numPr>
      </w:pPr>
      <w:r>
        <w:t xml:space="preserve">all’indirizzo di posta elettronica: </w:t>
      </w:r>
      <w:hyperlink r:id="rId22" w:history="1">
        <w:r w:rsidRPr="00715B94">
          <w:rPr>
            <w:rStyle w:val="Collegamentoipertestuale"/>
          </w:rPr>
          <w:t>tributi@comune.</w:t>
        </w:r>
        <w:r w:rsidR="009B5963">
          <w:rPr>
            <w:rStyle w:val="Collegamentoipertestuale"/>
          </w:rPr>
          <w:t>magliolo</w:t>
        </w:r>
        <w:r w:rsidRPr="00715B94">
          <w:rPr>
            <w:rStyle w:val="Collegamentoipertestuale"/>
          </w:rPr>
          <w:t>.sv.it</w:t>
        </w:r>
      </w:hyperlink>
      <w:r>
        <w:t xml:space="preserve"> </w:t>
      </w:r>
    </w:p>
    <w:p w14:paraId="2819E330" w14:textId="74CC7E28" w:rsidR="006C3F9D" w:rsidRPr="006C3F9D" w:rsidRDefault="006C3F9D" w:rsidP="006C3F9D">
      <w:pPr>
        <w:pStyle w:val="Paragrafoelenco"/>
        <w:numPr>
          <w:ilvl w:val="0"/>
          <w:numId w:val="29"/>
        </w:numPr>
      </w:pPr>
      <w:r w:rsidRPr="006C3F9D">
        <w:t xml:space="preserve">al numero di fax: </w:t>
      </w:r>
      <w:r w:rsidR="00432552">
        <w:t xml:space="preserve">019.634503 </w:t>
      </w:r>
    </w:p>
    <w:p w14:paraId="2208F77F" w14:textId="6C9DBC4A" w:rsidR="00B2581E" w:rsidRPr="00E06D52" w:rsidRDefault="00B2581E" w:rsidP="00E94A80">
      <w:r>
        <w:lastRenderedPageBreak/>
        <w:t>L</w:t>
      </w:r>
      <w:r w:rsidRPr="00E06D52">
        <w:t>’</w:t>
      </w:r>
      <w:r>
        <w:t>Utent</w:t>
      </w:r>
      <w:r w:rsidRPr="00E06D52">
        <w:t xml:space="preserve">e può </w:t>
      </w:r>
      <w:r>
        <w:t>scegliere di presentare</w:t>
      </w:r>
      <w:r w:rsidRPr="00E06D52">
        <w:t xml:space="preserve"> reclamo scritto anche senza utilizzare </w:t>
      </w:r>
      <w:r>
        <w:t>l’apposito modulo</w:t>
      </w:r>
      <w:r w:rsidRPr="00E06D52">
        <w:t xml:space="preserve"> purché la comunicazione contenga almeno </w:t>
      </w:r>
      <w:r>
        <w:t>le seguenti informazioni</w:t>
      </w:r>
      <w:r w:rsidRPr="00E06D52">
        <w:t>:</w:t>
      </w:r>
    </w:p>
    <w:p w14:paraId="4D0B79C2" w14:textId="292C57EF" w:rsidR="00B2581E" w:rsidRPr="00E06D52" w:rsidRDefault="00B2581E" w:rsidP="00967429">
      <w:pPr>
        <w:pStyle w:val="Paragrafoelenco"/>
        <w:numPr>
          <w:ilvl w:val="0"/>
          <w:numId w:val="26"/>
        </w:numPr>
      </w:pPr>
      <w:r w:rsidRPr="00E06D52">
        <w:t xml:space="preserve">nome, cognome e codice fiscale; </w:t>
      </w:r>
    </w:p>
    <w:p w14:paraId="4C4AF146" w14:textId="76BAAB44" w:rsidR="00B2581E" w:rsidRPr="002C7702" w:rsidRDefault="00B2581E" w:rsidP="00967429">
      <w:pPr>
        <w:pStyle w:val="Paragrafoelenco"/>
        <w:numPr>
          <w:ilvl w:val="0"/>
          <w:numId w:val="26"/>
        </w:numPr>
      </w:pPr>
      <w:r w:rsidRPr="002C7702">
        <w:t xml:space="preserve">recapito postale e/o l’indirizzo di posta elettronica; </w:t>
      </w:r>
    </w:p>
    <w:p w14:paraId="7216F68C" w14:textId="6FE436E6" w:rsidR="00B2581E" w:rsidRPr="002C7702" w:rsidRDefault="00B2581E" w:rsidP="00967429">
      <w:pPr>
        <w:pStyle w:val="Paragrafoelenco"/>
        <w:numPr>
          <w:ilvl w:val="0"/>
          <w:numId w:val="26"/>
        </w:numPr>
      </w:pPr>
      <w:r w:rsidRPr="002C7702">
        <w:t xml:space="preserve">servizio a cui si riferisce il reclamo </w:t>
      </w:r>
      <w:r w:rsidR="002C7702" w:rsidRPr="002C7702">
        <w:t xml:space="preserve">ovvero la </w:t>
      </w:r>
      <w:r w:rsidRPr="002C7702">
        <w:t xml:space="preserve">gestione delle tariffe e </w:t>
      </w:r>
      <w:r w:rsidR="002C7702" w:rsidRPr="002C7702">
        <w:t xml:space="preserve">del </w:t>
      </w:r>
      <w:r w:rsidRPr="002C7702">
        <w:t xml:space="preserve">rapporto con gli Utenti; </w:t>
      </w:r>
    </w:p>
    <w:p w14:paraId="75FD5D2E" w14:textId="57A52E3C" w:rsidR="00B2581E" w:rsidRPr="002C7702" w:rsidRDefault="00B2581E" w:rsidP="00967429">
      <w:pPr>
        <w:pStyle w:val="Paragrafoelenco"/>
        <w:numPr>
          <w:ilvl w:val="0"/>
          <w:numId w:val="26"/>
        </w:numPr>
      </w:pPr>
      <w:r w:rsidRPr="002C7702">
        <w:t>codice Utente (indicare dove è possibile reperirlo)</w:t>
      </w:r>
      <w:r w:rsidR="002C7702">
        <w:t>;</w:t>
      </w:r>
    </w:p>
    <w:p w14:paraId="13ECA586" w14:textId="76EBA90E" w:rsidR="00B2581E" w:rsidRPr="002C7702" w:rsidRDefault="00B2581E" w:rsidP="00967429">
      <w:pPr>
        <w:pStyle w:val="Paragrafoelenco"/>
        <w:numPr>
          <w:ilvl w:val="0"/>
          <w:numId w:val="26"/>
        </w:numPr>
      </w:pPr>
      <w:r w:rsidRPr="002C7702">
        <w:t>indirizzo e codice utenza (indicare dove è possibile reperirlo)</w:t>
      </w:r>
      <w:r w:rsidR="002C7702">
        <w:t>.</w:t>
      </w:r>
    </w:p>
    <w:p w14:paraId="7896CA3C" w14:textId="5253CAE5" w:rsidR="00B2581E" w:rsidRPr="00E06D52" w:rsidRDefault="00B2581E" w:rsidP="00E94A80">
      <w:r w:rsidRPr="002C7702">
        <w:t>I</w:t>
      </w:r>
      <w:r w:rsidR="00A23207">
        <w:t xml:space="preserve">l </w:t>
      </w:r>
      <w:r w:rsidR="008B6437">
        <w:t>C</w:t>
      </w:r>
      <w:r w:rsidR="00A23207">
        <w:t>omune</w:t>
      </w:r>
      <w:r w:rsidRPr="002C7702">
        <w:t xml:space="preserve"> </w:t>
      </w:r>
      <w:r w:rsidRPr="00E06D52">
        <w:t xml:space="preserve">si impegna a rispondere </w:t>
      </w:r>
      <w:r w:rsidRPr="00B65171">
        <w:t>a</w:t>
      </w:r>
      <w:r w:rsidR="00A23207">
        <w:t>l</w:t>
      </w:r>
      <w:r w:rsidRPr="00B65171">
        <w:t xml:space="preserve"> reclam</w:t>
      </w:r>
      <w:r w:rsidR="00A23207">
        <w:t>o</w:t>
      </w:r>
      <w:r w:rsidRPr="00B65171">
        <w:t xml:space="preserve"> scritt</w:t>
      </w:r>
      <w:r w:rsidR="00A23207">
        <w:t>o</w:t>
      </w:r>
      <w:r w:rsidRPr="00B65171">
        <w:t xml:space="preserve"> </w:t>
      </w:r>
      <w:r>
        <w:t>con risposte motivate, complete, chiare e comprensibili</w:t>
      </w:r>
      <w:r w:rsidRPr="00B65171">
        <w:t xml:space="preserve"> </w:t>
      </w:r>
      <w:r w:rsidRPr="00E06D52">
        <w:t>entro</w:t>
      </w:r>
      <w:r>
        <w:t xml:space="preserve"> </w:t>
      </w:r>
      <w:r w:rsidRPr="00E06D52">
        <w:t>30 giorni lavorativi dalla data di ricevimento</w:t>
      </w:r>
      <w:r w:rsidR="008B6437">
        <w:t xml:space="preserve"> del reclamo stesso</w:t>
      </w:r>
      <w:r w:rsidRPr="00E06D52">
        <w:t>.</w:t>
      </w:r>
    </w:p>
    <w:p w14:paraId="73449790" w14:textId="77777777" w:rsidR="00B2581E" w:rsidRDefault="00B2581E" w:rsidP="00E94A80"/>
    <w:p w14:paraId="44A6F7EE" w14:textId="00E7293A" w:rsidR="00A537A5" w:rsidRDefault="00A537A5" w:rsidP="00967429">
      <w:pPr>
        <w:pStyle w:val="Titolo2"/>
      </w:pPr>
      <w:bookmarkStart w:id="48" w:name="_Toc152581773"/>
      <w:r>
        <w:t>Come presentare una richiesta scritta di informazioni</w:t>
      </w:r>
      <w:bookmarkEnd w:id="48"/>
    </w:p>
    <w:p w14:paraId="5088A0A4" w14:textId="05A7FB71" w:rsidR="008437CA" w:rsidRDefault="008437CA" w:rsidP="00E94A80">
      <w:r w:rsidRPr="002F464E">
        <w:t>L’</w:t>
      </w:r>
      <w:r>
        <w:t>Utent</w:t>
      </w:r>
      <w:r w:rsidRPr="002F464E">
        <w:t>e può</w:t>
      </w:r>
      <w:r>
        <w:t xml:space="preserve"> </w:t>
      </w:r>
      <w:r w:rsidRPr="002F464E">
        <w:t>presentare</w:t>
      </w:r>
      <w:r>
        <w:t xml:space="preserve"> al Comune</w:t>
      </w:r>
      <w:r w:rsidRPr="002F464E">
        <w:t xml:space="preserve"> un</w:t>
      </w:r>
      <w:r>
        <w:t>a richiesta scritta di informazioni afferente all’attività di gestione delle tariffe del servizio e del rapporto con gli Utenti</w:t>
      </w:r>
      <w:r w:rsidRPr="002F464E">
        <w:t xml:space="preserve"> </w:t>
      </w:r>
      <w:r>
        <w:t>inviandola al Comune tramite uno dei seguenti canali</w:t>
      </w:r>
      <w:r w:rsidRPr="002F464E">
        <w:t>:</w:t>
      </w:r>
    </w:p>
    <w:p w14:paraId="5A4513E3" w14:textId="77777777" w:rsidR="006C3F9D" w:rsidRDefault="008437CA" w:rsidP="00967429">
      <w:pPr>
        <w:pStyle w:val="Paragrafoelenco"/>
        <w:numPr>
          <w:ilvl w:val="0"/>
          <w:numId w:val="29"/>
        </w:numPr>
      </w:pPr>
      <w:bookmarkStart w:id="49" w:name="_Hlk152775442"/>
      <w:r>
        <w:t xml:space="preserve">all’indirizzo postale: </w:t>
      </w:r>
    </w:p>
    <w:p w14:paraId="24878E2B" w14:textId="68C3A33A" w:rsidR="008437CA" w:rsidRDefault="009B5963" w:rsidP="006E3098">
      <w:pPr>
        <w:pStyle w:val="Paragrafoelenco"/>
      </w:pPr>
      <w:r>
        <w:t>Piazza Plebiscito n. 26</w:t>
      </w:r>
      <w:r w:rsidR="00EF61A8">
        <w:t xml:space="preserve"> – 17020 </w:t>
      </w:r>
      <w:r>
        <w:t>Magliolo</w:t>
      </w:r>
      <w:r w:rsidR="00EF61A8">
        <w:t xml:space="preserve"> (SV)</w:t>
      </w:r>
    </w:p>
    <w:p w14:paraId="7F65D23F" w14:textId="37B92A85" w:rsidR="008437CA" w:rsidRDefault="008437CA" w:rsidP="00967429">
      <w:pPr>
        <w:pStyle w:val="Paragrafoelenco"/>
        <w:numPr>
          <w:ilvl w:val="0"/>
          <w:numId w:val="29"/>
        </w:numPr>
      </w:pPr>
      <w:r>
        <w:t xml:space="preserve">all’indirizzo di posta elettronica: </w:t>
      </w:r>
      <w:hyperlink r:id="rId23" w:history="1">
        <w:r w:rsidR="00EF61A8" w:rsidRPr="00715B94">
          <w:rPr>
            <w:rStyle w:val="Collegamentoipertestuale"/>
          </w:rPr>
          <w:t>tributi@comune.</w:t>
        </w:r>
        <w:r w:rsidR="009B5963">
          <w:rPr>
            <w:rStyle w:val="Collegamentoipertestuale"/>
          </w:rPr>
          <w:t>magliolo</w:t>
        </w:r>
        <w:r w:rsidR="00EF61A8" w:rsidRPr="00715B94">
          <w:rPr>
            <w:rStyle w:val="Collegamentoipertestuale"/>
          </w:rPr>
          <w:t>.sv.it</w:t>
        </w:r>
      </w:hyperlink>
      <w:r w:rsidR="00EF61A8">
        <w:t xml:space="preserve"> </w:t>
      </w:r>
    </w:p>
    <w:p w14:paraId="0DDF7EA8" w14:textId="6F10D7CE" w:rsidR="006C3F9D" w:rsidRPr="006C3F9D" w:rsidRDefault="006C3F9D" w:rsidP="006C3F9D">
      <w:pPr>
        <w:pStyle w:val="Paragrafoelenco"/>
        <w:numPr>
          <w:ilvl w:val="0"/>
          <w:numId w:val="29"/>
        </w:numPr>
      </w:pPr>
      <w:r w:rsidRPr="006C3F9D">
        <w:t xml:space="preserve">al numero di fax: </w:t>
      </w:r>
      <w:r w:rsidR="00432552">
        <w:t xml:space="preserve">019.634503 </w:t>
      </w:r>
    </w:p>
    <w:bookmarkEnd w:id="49"/>
    <w:p w14:paraId="4ECA07BC" w14:textId="520AA383" w:rsidR="00EF61A8" w:rsidRDefault="00EF61A8" w:rsidP="006C3F9D">
      <w:pPr>
        <w:pStyle w:val="Paragrafoelenco"/>
      </w:pPr>
    </w:p>
    <w:p w14:paraId="516E0D8C" w14:textId="4AA8F4F4" w:rsidR="008437CA" w:rsidRPr="00E06D52" w:rsidRDefault="008437CA" w:rsidP="00EF61A8">
      <w:r w:rsidRPr="002C7702">
        <w:t>I</w:t>
      </w:r>
      <w:r>
        <w:t>l Comune</w:t>
      </w:r>
      <w:r w:rsidRPr="002C7702">
        <w:t xml:space="preserve"> </w:t>
      </w:r>
      <w:r w:rsidRPr="00E06D52">
        <w:t xml:space="preserve">si impegna a rispondere </w:t>
      </w:r>
      <w:r w:rsidRPr="00B65171">
        <w:t>a</w:t>
      </w:r>
      <w:r>
        <w:t>l</w:t>
      </w:r>
      <w:r w:rsidR="00F15CE4">
        <w:t>la richiesta di informazioni</w:t>
      </w:r>
      <w:r w:rsidRPr="00B65171">
        <w:t xml:space="preserve"> </w:t>
      </w:r>
      <w:r>
        <w:t>con risposte motivate, complete, chiare e comprensibili</w:t>
      </w:r>
      <w:r w:rsidRPr="00B65171">
        <w:t xml:space="preserve"> </w:t>
      </w:r>
      <w:r w:rsidRPr="00E06D52">
        <w:t>entro</w:t>
      </w:r>
      <w:r>
        <w:t xml:space="preserve"> </w:t>
      </w:r>
      <w:r w:rsidRPr="00E06D52">
        <w:t>30 giorni lavorativi dalla data di ricevimento</w:t>
      </w:r>
      <w:r>
        <w:t xml:space="preserve"> del</w:t>
      </w:r>
      <w:r w:rsidR="004D72C8">
        <w:t xml:space="preserve">la richiesta </w:t>
      </w:r>
      <w:r>
        <w:t>stess</w:t>
      </w:r>
      <w:r w:rsidR="004D72C8">
        <w:t>a</w:t>
      </w:r>
      <w:r w:rsidRPr="00E06D52">
        <w:t>.</w:t>
      </w:r>
    </w:p>
    <w:p w14:paraId="3F255682" w14:textId="77777777" w:rsidR="008437CA" w:rsidRPr="008437CA" w:rsidRDefault="008437CA" w:rsidP="00E94A80"/>
    <w:p w14:paraId="653D0048" w14:textId="5471A2D1" w:rsidR="005055AC" w:rsidRDefault="005055AC" w:rsidP="00E94A80">
      <w:r>
        <w:br w:type="page"/>
      </w:r>
    </w:p>
    <w:p w14:paraId="26801E91" w14:textId="77777777" w:rsidR="00B534C9" w:rsidRDefault="00B534C9" w:rsidP="00E94A80"/>
    <w:p w14:paraId="19347EA8" w14:textId="61CAF78B" w:rsidR="00B534C9" w:rsidRPr="00AE28DA" w:rsidRDefault="007B35B5" w:rsidP="00967429">
      <w:pPr>
        <w:pStyle w:val="Titolo"/>
      </w:pPr>
      <w:bookmarkStart w:id="50" w:name="_Ref118803485"/>
      <w:bookmarkStart w:id="51" w:name="_Ref119054042"/>
      <w:bookmarkStart w:id="52" w:name="_Toc152581774"/>
      <w:r w:rsidRPr="00AE28DA">
        <w:t>RACCOLTA E TRASPORTO DEI RIFIUTI</w:t>
      </w:r>
      <w:bookmarkEnd w:id="50"/>
      <w:r w:rsidR="005C6F8B">
        <w:t xml:space="preserve"> </w:t>
      </w:r>
      <w:bookmarkEnd w:id="51"/>
      <w:bookmarkEnd w:id="52"/>
    </w:p>
    <w:p w14:paraId="0DEBA41D" w14:textId="3DF6A7DF" w:rsidR="00B534C9" w:rsidRDefault="00B534C9" w:rsidP="00E94A80">
      <w:r w:rsidRPr="00653232">
        <w:t>Come anti</w:t>
      </w:r>
      <w:r>
        <w:t>cipato nella prima parte della presente Carta</w:t>
      </w:r>
      <w:r w:rsidRPr="00653232">
        <w:t xml:space="preserve">, </w:t>
      </w:r>
      <w:r>
        <w:t>il</w:t>
      </w:r>
      <w:r w:rsidRPr="00653232">
        <w:t xml:space="preserve"> titolare dell</w:t>
      </w:r>
      <w:r>
        <w:t xml:space="preserve">e </w:t>
      </w:r>
      <w:r w:rsidRPr="00653232">
        <w:t xml:space="preserve">attività di </w:t>
      </w:r>
      <w:r>
        <w:t xml:space="preserve">raccolta e trasporto dei rifiuti urbani e di lavaggio e spazzamento delle strade è la società </w:t>
      </w:r>
      <w:r w:rsidR="00CC5191">
        <w:t>Servizi Ambientali Territoriali</w:t>
      </w:r>
      <w:r>
        <w:t xml:space="preserve"> </w:t>
      </w:r>
      <w:r w:rsidR="00520AA6">
        <w:t xml:space="preserve">S.p.A. </w:t>
      </w:r>
      <w:r w:rsidR="00EA7E39">
        <w:t xml:space="preserve">(di seguito SAT) </w:t>
      </w:r>
      <w:r>
        <w:t>alla quale gli Utenti/C</w:t>
      </w:r>
      <w:r w:rsidRPr="00653232">
        <w:t xml:space="preserve">ittadini </w:t>
      </w:r>
      <w:r>
        <w:t>possono</w:t>
      </w:r>
      <w:r w:rsidRPr="00653232">
        <w:t xml:space="preserve"> rivolgersi </w:t>
      </w:r>
      <w:r>
        <w:t>per chiedere informazioni</w:t>
      </w:r>
      <w:r w:rsidR="009E3134">
        <w:t xml:space="preserve"> sul servizio</w:t>
      </w:r>
      <w:r w:rsidR="00885699">
        <w:t xml:space="preserve"> o per</w:t>
      </w:r>
      <w:r>
        <w:t xml:space="preserve"> presentare reclami, segnalare disservizi, prenotare i servizi di ritiro su chiamata o richiedere la</w:t>
      </w:r>
      <w:r w:rsidR="00D8077C">
        <w:t xml:space="preserve"> consegna o la</w:t>
      </w:r>
      <w:r>
        <w:t xml:space="preserve"> riparazione delle attrezzature di raccolta.</w:t>
      </w:r>
    </w:p>
    <w:p w14:paraId="24039F0A" w14:textId="554454D0" w:rsidR="00B534C9" w:rsidRDefault="00EA7E39" w:rsidP="00E94A80">
      <w:r>
        <w:t>SAT</w:t>
      </w:r>
      <w:r w:rsidR="00B534C9">
        <w:t xml:space="preserve"> </w:t>
      </w:r>
      <w:r w:rsidR="00B534C9" w:rsidRPr="00E06D52">
        <w:t>mett</w:t>
      </w:r>
      <w:r w:rsidR="00B534C9">
        <w:t>e</w:t>
      </w:r>
      <w:r w:rsidR="00B534C9" w:rsidRPr="00E06D52">
        <w:t xml:space="preserve"> a disposizione degli </w:t>
      </w:r>
      <w:r w:rsidR="00B534C9">
        <w:t>Utent</w:t>
      </w:r>
      <w:r w:rsidR="00B534C9" w:rsidRPr="00E06D52">
        <w:t>i</w:t>
      </w:r>
      <w:r w:rsidR="00B534C9">
        <w:t xml:space="preserve"> un </w:t>
      </w:r>
      <w:r w:rsidR="00B534C9" w:rsidRPr="00792A79">
        <w:rPr>
          <w:b/>
          <w:bCs/>
        </w:rPr>
        <w:t>Servizio telefonico</w:t>
      </w:r>
      <w:r w:rsidR="00B534C9">
        <w:t xml:space="preserve"> dedicato, raggiungibile al seguente</w:t>
      </w:r>
      <w:r w:rsidR="00B534C9" w:rsidRPr="00E06D52">
        <w:t xml:space="preserve"> numer</w:t>
      </w:r>
      <w:r w:rsidR="00B534C9">
        <w:t>o</w:t>
      </w:r>
      <w:r w:rsidR="00B534C9" w:rsidRPr="00E06D52">
        <w:t xml:space="preserve"> verd</w:t>
      </w:r>
      <w:r w:rsidR="00B534C9">
        <w:t>e:</w:t>
      </w:r>
    </w:p>
    <w:p w14:paraId="39F90672" w14:textId="30BA2F52" w:rsidR="00B534C9" w:rsidRPr="00747A1C" w:rsidRDefault="00753E79" w:rsidP="00747A1C">
      <w:pPr>
        <w:jc w:val="center"/>
        <w:rPr>
          <w:b/>
          <w:bCs/>
          <w:color w:val="00B050"/>
        </w:rPr>
      </w:pPr>
      <w:r w:rsidRPr="00B813B5">
        <w:rPr>
          <w:b/>
          <w:bCs/>
          <w:color w:val="00B050"/>
        </w:rPr>
        <w:t>800.</w:t>
      </w:r>
      <w:r w:rsidR="009651C4" w:rsidRPr="00B813B5">
        <w:rPr>
          <w:b/>
          <w:bCs/>
          <w:color w:val="00B050"/>
        </w:rPr>
        <w:t>681</w:t>
      </w:r>
      <w:r w:rsidRPr="00B813B5">
        <w:rPr>
          <w:b/>
          <w:bCs/>
          <w:color w:val="00B050"/>
        </w:rPr>
        <w:t>.</w:t>
      </w:r>
      <w:r w:rsidR="009651C4" w:rsidRPr="00B813B5">
        <w:rPr>
          <w:b/>
          <w:bCs/>
          <w:color w:val="00B050"/>
        </w:rPr>
        <w:t>626</w:t>
      </w:r>
    </w:p>
    <w:p w14:paraId="217905A7" w14:textId="50000F09" w:rsidR="00B534C9" w:rsidRDefault="00B534C9" w:rsidP="00E94A80">
      <w:r w:rsidRPr="00E06D52">
        <w:t>totalmente gratuit</w:t>
      </w:r>
      <w:r>
        <w:t>o,</w:t>
      </w:r>
      <w:r w:rsidRPr="00E06D52">
        <w:t xml:space="preserve"> sia da </w:t>
      </w:r>
      <w:r>
        <w:t>rete</w:t>
      </w:r>
      <w:r w:rsidRPr="00E06D52">
        <w:t xml:space="preserve"> fiss</w:t>
      </w:r>
      <w:r>
        <w:t>a</w:t>
      </w:r>
      <w:r w:rsidRPr="00E06D52">
        <w:t xml:space="preserve"> che mobile, </w:t>
      </w:r>
      <w:r>
        <w:t>che i Cittadini</w:t>
      </w:r>
      <w:r w:rsidRPr="00E06D52">
        <w:t xml:space="preserve"> po</w:t>
      </w:r>
      <w:r>
        <w:t>ssono</w:t>
      </w:r>
      <w:r w:rsidRPr="00E06D52">
        <w:t xml:space="preserve"> </w:t>
      </w:r>
      <w:r>
        <w:t>contattare</w:t>
      </w:r>
      <w:r w:rsidRPr="00E06D52">
        <w:t xml:space="preserve"> per richiedere informazioni</w:t>
      </w:r>
      <w:r>
        <w:t xml:space="preserve"> sui servizi o prestazioni</w:t>
      </w:r>
      <w:r w:rsidRPr="00E06D52">
        <w:t xml:space="preserve">. </w:t>
      </w:r>
      <w:r>
        <w:t>Tale numero è attivo nei seguenti giorni ed orari:</w:t>
      </w:r>
    </w:p>
    <w:p w14:paraId="18BC2B0E" w14:textId="399E5E83" w:rsidR="00753E79" w:rsidRPr="00753E79" w:rsidRDefault="00753E79" w:rsidP="00967429">
      <w:pPr>
        <w:pStyle w:val="Paragrafoelenco"/>
        <w:numPr>
          <w:ilvl w:val="0"/>
          <w:numId w:val="35"/>
        </w:numPr>
      </w:pPr>
      <w:r w:rsidRPr="00753E79">
        <w:t xml:space="preserve">dal lunedì al venerdì </w:t>
      </w:r>
      <w:r w:rsidR="00AB1B7E">
        <w:t xml:space="preserve">al mattino </w:t>
      </w:r>
      <w:r w:rsidRPr="00753E79">
        <w:t>dalle 8.30 alle 13.00</w:t>
      </w:r>
    </w:p>
    <w:p w14:paraId="26453E7A" w14:textId="55DC2231" w:rsidR="00753E79" w:rsidRPr="00753E79" w:rsidRDefault="00753E79" w:rsidP="00967429">
      <w:pPr>
        <w:pStyle w:val="Paragrafoelenco"/>
        <w:numPr>
          <w:ilvl w:val="0"/>
          <w:numId w:val="35"/>
        </w:numPr>
      </w:pPr>
      <w:r w:rsidRPr="00753E79">
        <w:t xml:space="preserve">il lunedì, martedì e giovedì </w:t>
      </w:r>
      <w:r w:rsidR="00AB1B7E">
        <w:t xml:space="preserve">pomeriggio </w:t>
      </w:r>
      <w:r w:rsidRPr="00753E79">
        <w:t xml:space="preserve">dalle 14.30 alle 17.00 </w:t>
      </w:r>
    </w:p>
    <w:p w14:paraId="3ADAA106" w14:textId="6E6A1EB0" w:rsidR="00B534C9" w:rsidRPr="00B813B5" w:rsidRDefault="00753E79" w:rsidP="00967429">
      <w:pPr>
        <w:pStyle w:val="Paragrafoelenco"/>
        <w:numPr>
          <w:ilvl w:val="0"/>
          <w:numId w:val="35"/>
        </w:numPr>
      </w:pPr>
      <w:r w:rsidRPr="00B813B5">
        <w:t xml:space="preserve">il venerdì </w:t>
      </w:r>
      <w:r w:rsidR="00AB1B7E" w:rsidRPr="00B813B5">
        <w:t xml:space="preserve">pomeriggio </w:t>
      </w:r>
      <w:r w:rsidRPr="00B813B5">
        <w:t>dalle 14.30 alle 16.00</w:t>
      </w:r>
    </w:p>
    <w:p w14:paraId="70603659" w14:textId="5ED89672" w:rsidR="00B534C9" w:rsidRDefault="00B534C9" w:rsidP="00E94A80">
      <w:r>
        <w:t xml:space="preserve">Inoltre, </w:t>
      </w:r>
      <w:r w:rsidR="00EA7E39">
        <w:t>SAT</w:t>
      </w:r>
      <w:r>
        <w:t xml:space="preserve"> mette a disposizione degli Utenti/Cittadini anche:</w:t>
      </w:r>
    </w:p>
    <w:p w14:paraId="3611E600" w14:textId="36560552" w:rsidR="00B534C9" w:rsidRPr="0065446C" w:rsidRDefault="00B534C9" w:rsidP="00967429">
      <w:pPr>
        <w:pStyle w:val="Paragrafoelenco"/>
        <w:numPr>
          <w:ilvl w:val="0"/>
          <w:numId w:val="33"/>
        </w:numPr>
      </w:pPr>
      <w:r w:rsidRPr="0076006B">
        <w:t>uno sportello online, raggiungibile dal sito web dell’Azienda</w:t>
      </w:r>
      <w:r w:rsidR="0076006B">
        <w:t xml:space="preserve"> all’indirizzo </w:t>
      </w:r>
      <w:hyperlink r:id="rId24" w:history="1">
        <w:r w:rsidR="00FA44E0" w:rsidRPr="000C765E">
          <w:rPr>
            <w:rStyle w:val="Collegamentoipertestuale"/>
          </w:rPr>
          <w:t>https://www.satservizi.org/</w:t>
        </w:r>
        <w:r w:rsidR="00FA44E0" w:rsidRPr="00B813B5">
          <w:rPr>
            <w:rStyle w:val="Collegamentoipertestuale"/>
          </w:rPr>
          <w:t>dillo-a-sat/</w:t>
        </w:r>
      </w:hyperlink>
      <w:r w:rsidR="00FA44E0">
        <w:t xml:space="preserve"> </w:t>
      </w:r>
      <w:r w:rsidRPr="0065446C">
        <w:t>;</w:t>
      </w:r>
    </w:p>
    <w:p w14:paraId="67B1569A" w14:textId="11414BB8" w:rsidR="00B534C9" w:rsidRDefault="00B534C9" w:rsidP="00967429">
      <w:pPr>
        <w:pStyle w:val="Paragrafoelenco"/>
        <w:numPr>
          <w:ilvl w:val="0"/>
          <w:numId w:val="33"/>
        </w:numPr>
      </w:pPr>
      <w:r>
        <w:t>uno sportello fisico</w:t>
      </w:r>
      <w:r w:rsidR="00D62C50">
        <w:t xml:space="preserve"> </w:t>
      </w:r>
      <w:r w:rsidR="00FA44E0">
        <w:t>riservato</w:t>
      </w:r>
      <w:r w:rsidR="00D62C50">
        <w:t xml:space="preserve"> alla distribuzione del materiale </w:t>
      </w:r>
      <w:r w:rsidR="00297E7F">
        <w:t xml:space="preserve">presso il centro di raccolta comunale in Località </w:t>
      </w:r>
      <w:proofErr w:type="spellStart"/>
      <w:r w:rsidR="009651C4">
        <w:t>Scarincio</w:t>
      </w:r>
      <w:proofErr w:type="spellEnd"/>
      <w:r w:rsidR="009651C4">
        <w:t>, via Lodi, Giustenice</w:t>
      </w:r>
      <w:r w:rsidR="00297E7F">
        <w:t xml:space="preserve"> </w:t>
      </w:r>
      <w:r>
        <w:t xml:space="preserve">aperto al pubblico </w:t>
      </w:r>
      <w:r w:rsidR="009651C4" w:rsidRPr="009651C4">
        <w:t>dal lunedì al sabato dalle 7.30 alle 13.00</w:t>
      </w:r>
      <w:r w:rsidR="008C38D0">
        <w:t>– lo sportello rimarrà chiuso durante i giorni festivi</w:t>
      </w:r>
      <w:r w:rsidR="00A039F4">
        <w:t>;</w:t>
      </w:r>
    </w:p>
    <w:p w14:paraId="7042E89C" w14:textId="361072A6" w:rsidR="00D62C50" w:rsidRDefault="00D62C50" w:rsidP="00967429">
      <w:pPr>
        <w:pStyle w:val="Paragrafoelenco"/>
        <w:numPr>
          <w:ilvl w:val="0"/>
          <w:numId w:val="33"/>
        </w:numPr>
      </w:pPr>
      <w:r>
        <w:t xml:space="preserve">uno sportello fisico </w:t>
      </w:r>
      <w:r w:rsidR="004B4C73">
        <w:t xml:space="preserve">dedicato a tutte le altre attività previste </w:t>
      </w:r>
      <w:r w:rsidR="001C689D">
        <w:t xml:space="preserve">presso la sede degli uffici in via </w:t>
      </w:r>
      <w:r w:rsidR="001C689D" w:rsidRPr="00FB5EA8">
        <w:t>v</w:t>
      </w:r>
      <w:r w:rsidR="001C689D" w:rsidRPr="00B534C9">
        <w:t>ia Tommaseo, 44 - 17047 Vado Ligure (SV)</w:t>
      </w:r>
      <w:r w:rsidR="00745423">
        <w:t xml:space="preserve"> aperto al pubblico</w:t>
      </w:r>
      <w:r w:rsidR="00C94C2B">
        <w:t xml:space="preserve"> nei seguenti giorni ed orari:</w:t>
      </w:r>
    </w:p>
    <w:p w14:paraId="090FE231" w14:textId="77777777" w:rsidR="00747A1C" w:rsidRDefault="00747A1C" w:rsidP="00747A1C">
      <w:pPr>
        <w:pStyle w:val="Paragrafoelenco"/>
        <w:numPr>
          <w:ilvl w:val="1"/>
          <w:numId w:val="33"/>
        </w:numPr>
        <w:spacing w:line="256" w:lineRule="auto"/>
      </w:pPr>
      <w:r>
        <w:t>dal lunedì al venerdì al mattino dalle 10.00 alle 12.00</w:t>
      </w:r>
    </w:p>
    <w:p w14:paraId="41651A6A" w14:textId="77777777" w:rsidR="00747A1C" w:rsidRDefault="00747A1C" w:rsidP="00747A1C">
      <w:pPr>
        <w:pStyle w:val="Paragrafoelenco"/>
        <w:numPr>
          <w:ilvl w:val="1"/>
          <w:numId w:val="33"/>
        </w:numPr>
        <w:spacing w:line="256" w:lineRule="auto"/>
      </w:pPr>
      <w:r>
        <w:t>su appuntamento</w:t>
      </w:r>
    </w:p>
    <w:p w14:paraId="52EEACD4" w14:textId="4B99F722" w:rsidR="00B534C9" w:rsidRPr="001F433B" w:rsidRDefault="00B534C9" w:rsidP="00E94A80">
      <w:r w:rsidRPr="001F433B">
        <w:t xml:space="preserve">Di seguito </w:t>
      </w:r>
      <w:r>
        <w:t>si riportano</w:t>
      </w:r>
      <w:r w:rsidRPr="001F433B">
        <w:t xml:space="preserve"> le principali informazioni sulla Società:</w:t>
      </w:r>
    </w:p>
    <w:p w14:paraId="051023CC" w14:textId="23C282C0" w:rsidR="00747A1C" w:rsidRPr="00747A1C" w:rsidRDefault="00747A1C" w:rsidP="00747A1C">
      <w:pPr>
        <w:pStyle w:val="Paragrafoelenco"/>
        <w:numPr>
          <w:ilvl w:val="0"/>
          <w:numId w:val="47"/>
        </w:numPr>
        <w:spacing w:line="256" w:lineRule="auto"/>
      </w:pPr>
      <w:bookmarkStart w:id="53" w:name="_Toc113545892"/>
      <w:bookmarkStart w:id="54" w:name="_Toc113545937"/>
      <w:bookmarkStart w:id="55" w:name="_Toc113546966"/>
      <w:bookmarkStart w:id="56" w:name="_Toc114235235"/>
      <w:bookmarkStart w:id="57" w:name="_Toc114475494"/>
      <w:bookmarkStart w:id="58" w:name="_Toc114839190"/>
      <w:bookmarkStart w:id="59" w:name="_Toc118804301"/>
      <w:bookmarkStart w:id="60" w:name="_Toc119051505"/>
      <w:bookmarkStart w:id="61" w:name="_Toc120177938"/>
      <w:bookmarkStart w:id="62" w:name="_Toc120177980"/>
      <w:bookmarkStart w:id="63" w:name="_Toc120178214"/>
      <w:bookmarkEnd w:id="53"/>
      <w:bookmarkEnd w:id="54"/>
      <w:bookmarkEnd w:id="55"/>
      <w:bookmarkEnd w:id="56"/>
      <w:bookmarkEnd w:id="57"/>
      <w:bookmarkEnd w:id="58"/>
      <w:bookmarkEnd w:id="59"/>
      <w:bookmarkEnd w:id="60"/>
      <w:bookmarkEnd w:id="61"/>
      <w:bookmarkEnd w:id="62"/>
      <w:bookmarkEnd w:id="63"/>
      <w:r>
        <w:t>R</w:t>
      </w:r>
      <w:r w:rsidRPr="00747A1C">
        <w:t xml:space="preserve">agione Sociale: </w:t>
      </w:r>
      <w:r>
        <w:t xml:space="preserve">S.A.T. </w:t>
      </w:r>
      <w:r w:rsidRPr="00747A1C">
        <w:t>Servizi Ambientali Territoriali S.p.A.</w:t>
      </w:r>
    </w:p>
    <w:p w14:paraId="573A02E1" w14:textId="77777777" w:rsidR="00747A1C" w:rsidRPr="00747A1C" w:rsidRDefault="00747A1C" w:rsidP="00747A1C">
      <w:pPr>
        <w:pStyle w:val="Paragrafoelenco"/>
        <w:numPr>
          <w:ilvl w:val="0"/>
          <w:numId w:val="47"/>
        </w:numPr>
        <w:spacing w:line="256" w:lineRule="auto"/>
      </w:pPr>
      <w:r w:rsidRPr="00747A1C">
        <w:t xml:space="preserve">sede Legale: via Sardegna, 2 – 17047 Vado Ligure (SV) </w:t>
      </w:r>
    </w:p>
    <w:p w14:paraId="678D4D4C" w14:textId="77777777" w:rsidR="00747A1C" w:rsidRPr="00747A1C" w:rsidRDefault="00747A1C" w:rsidP="00747A1C">
      <w:pPr>
        <w:pStyle w:val="Paragrafoelenco"/>
        <w:numPr>
          <w:ilvl w:val="0"/>
          <w:numId w:val="47"/>
        </w:numPr>
        <w:spacing w:line="256" w:lineRule="auto"/>
      </w:pPr>
      <w:r w:rsidRPr="00747A1C">
        <w:t>sede Uffici: via Tommaseo, 44 - 17047 Vado Ligure (SV)</w:t>
      </w:r>
    </w:p>
    <w:p w14:paraId="32DB5B77" w14:textId="77777777" w:rsidR="00747A1C" w:rsidRPr="00747A1C" w:rsidRDefault="00747A1C" w:rsidP="00747A1C">
      <w:pPr>
        <w:pStyle w:val="Paragrafoelenco"/>
        <w:numPr>
          <w:ilvl w:val="0"/>
          <w:numId w:val="47"/>
        </w:numPr>
        <w:spacing w:line="256" w:lineRule="auto"/>
      </w:pPr>
      <w:r w:rsidRPr="00747A1C">
        <w:t>P. IVA: 01029990098</w:t>
      </w:r>
    </w:p>
    <w:p w14:paraId="2450AB90" w14:textId="77777777" w:rsidR="00747A1C" w:rsidRPr="00747A1C" w:rsidRDefault="00747A1C" w:rsidP="00747A1C">
      <w:pPr>
        <w:pStyle w:val="Paragrafoelenco"/>
        <w:numPr>
          <w:ilvl w:val="0"/>
          <w:numId w:val="47"/>
        </w:numPr>
        <w:spacing w:line="256" w:lineRule="auto"/>
      </w:pPr>
      <w:r w:rsidRPr="00747A1C">
        <w:t>telefono: 019.886664</w:t>
      </w:r>
    </w:p>
    <w:p w14:paraId="45D28A28" w14:textId="77777777" w:rsidR="00747A1C" w:rsidRPr="00747A1C" w:rsidRDefault="00747A1C" w:rsidP="00747A1C">
      <w:pPr>
        <w:pStyle w:val="Paragrafoelenco"/>
        <w:numPr>
          <w:ilvl w:val="0"/>
          <w:numId w:val="47"/>
        </w:numPr>
        <w:spacing w:line="256" w:lineRule="auto"/>
      </w:pPr>
      <w:r w:rsidRPr="00747A1C">
        <w:t>fax: 019.886665</w:t>
      </w:r>
    </w:p>
    <w:p w14:paraId="390AE803" w14:textId="77777777" w:rsidR="00747A1C" w:rsidRPr="00747A1C" w:rsidRDefault="00747A1C" w:rsidP="00747A1C">
      <w:pPr>
        <w:pStyle w:val="Paragrafoelenco"/>
        <w:numPr>
          <w:ilvl w:val="0"/>
          <w:numId w:val="47"/>
        </w:numPr>
        <w:spacing w:line="256" w:lineRule="auto"/>
      </w:pPr>
      <w:r w:rsidRPr="00747A1C">
        <w:t xml:space="preserve">e-mail: </w:t>
      </w:r>
      <w:hyperlink r:id="rId25" w:history="1">
        <w:r w:rsidRPr="00747A1C">
          <w:rPr>
            <w:rStyle w:val="Collegamentoipertestuale"/>
          </w:rPr>
          <w:t>info@satservizi.org</w:t>
        </w:r>
      </w:hyperlink>
      <w:r w:rsidRPr="00747A1C">
        <w:t xml:space="preserve"> </w:t>
      </w:r>
    </w:p>
    <w:p w14:paraId="72739FDE" w14:textId="77777777" w:rsidR="00747A1C" w:rsidRPr="00747A1C" w:rsidRDefault="00747A1C" w:rsidP="00747A1C">
      <w:pPr>
        <w:pStyle w:val="Paragrafoelenco"/>
        <w:numPr>
          <w:ilvl w:val="0"/>
          <w:numId w:val="47"/>
        </w:numPr>
        <w:spacing w:line="256" w:lineRule="auto"/>
      </w:pPr>
      <w:r w:rsidRPr="00747A1C">
        <w:t xml:space="preserve">posta elettronica certificata: </w:t>
      </w:r>
      <w:hyperlink r:id="rId26" w:history="1">
        <w:r w:rsidRPr="00747A1C">
          <w:rPr>
            <w:rStyle w:val="Collegamentoipertestuale"/>
          </w:rPr>
          <w:t>sat.servizi@legalmail.it</w:t>
        </w:r>
      </w:hyperlink>
      <w:r w:rsidRPr="00747A1C">
        <w:t xml:space="preserve"> </w:t>
      </w:r>
    </w:p>
    <w:p w14:paraId="58C8ED40" w14:textId="77777777" w:rsidR="00747A1C" w:rsidRPr="00747A1C" w:rsidRDefault="00747A1C" w:rsidP="00747A1C">
      <w:pPr>
        <w:pStyle w:val="Paragrafoelenco"/>
        <w:numPr>
          <w:ilvl w:val="0"/>
          <w:numId w:val="47"/>
        </w:numPr>
        <w:spacing w:line="256" w:lineRule="auto"/>
        <w:rPr>
          <w:lang w:val="en-US"/>
        </w:rPr>
      </w:pPr>
      <w:proofErr w:type="spellStart"/>
      <w:r w:rsidRPr="00747A1C">
        <w:rPr>
          <w:lang w:val="en-US"/>
        </w:rPr>
        <w:t>sito</w:t>
      </w:r>
      <w:proofErr w:type="spellEnd"/>
      <w:r w:rsidRPr="00747A1C">
        <w:rPr>
          <w:lang w:val="en-US"/>
        </w:rPr>
        <w:t xml:space="preserve"> Web: </w:t>
      </w:r>
      <w:hyperlink r:id="rId27" w:history="1">
        <w:r w:rsidRPr="00747A1C">
          <w:rPr>
            <w:rStyle w:val="Collegamentoipertestuale"/>
            <w:lang w:val="en-US"/>
          </w:rPr>
          <w:t>https://www.satservizi.org/</w:t>
        </w:r>
      </w:hyperlink>
      <w:r w:rsidRPr="00747A1C">
        <w:rPr>
          <w:lang w:val="en-US"/>
        </w:rPr>
        <w:t xml:space="preserve"> </w:t>
      </w:r>
    </w:p>
    <w:p w14:paraId="2F4295C7" w14:textId="77777777" w:rsidR="00747A1C" w:rsidRPr="00747A1C" w:rsidRDefault="00747A1C" w:rsidP="00747A1C">
      <w:pPr>
        <w:pStyle w:val="Paragrafoelenco"/>
        <w:numPr>
          <w:ilvl w:val="0"/>
          <w:numId w:val="47"/>
        </w:numPr>
        <w:spacing w:line="256" w:lineRule="auto"/>
      </w:pPr>
      <w:r w:rsidRPr="00747A1C">
        <w:lastRenderedPageBreak/>
        <w:t xml:space="preserve">Informativa Privacy: </w:t>
      </w:r>
      <w:hyperlink r:id="rId28" w:history="1">
        <w:r w:rsidRPr="00747A1C">
          <w:rPr>
            <w:rStyle w:val="Collegamentoipertestuale"/>
          </w:rPr>
          <w:t>https://www.satservizi.org/privacy-policy/</w:t>
        </w:r>
      </w:hyperlink>
    </w:p>
    <w:p w14:paraId="2878D1DB" w14:textId="77777777" w:rsidR="00747A1C" w:rsidRPr="00747A1C" w:rsidRDefault="00747A1C" w:rsidP="00747A1C">
      <w:pPr>
        <w:pStyle w:val="Paragrafoelenco"/>
        <w:numPr>
          <w:ilvl w:val="0"/>
          <w:numId w:val="47"/>
        </w:numPr>
        <w:spacing w:line="256" w:lineRule="auto"/>
        <w:jc w:val="left"/>
      </w:pPr>
      <w:r w:rsidRPr="00747A1C">
        <w:t xml:space="preserve">e-mail del Responsabile della Protezione dei Dati: </w:t>
      </w:r>
      <w:hyperlink r:id="rId29" w:history="1">
        <w:r w:rsidRPr="00747A1C">
          <w:rPr>
            <w:rStyle w:val="Collegamentoipertestuale"/>
          </w:rPr>
          <w:t>sicurezzaprivacy@satservizi.org</w:t>
        </w:r>
      </w:hyperlink>
    </w:p>
    <w:p w14:paraId="7B9A8027" w14:textId="77777777" w:rsidR="00B534C9" w:rsidRPr="006B6FFC" w:rsidRDefault="00B534C9" w:rsidP="00BD4CEE"/>
    <w:p w14:paraId="694DA4C8" w14:textId="5161F15C" w:rsidR="00B534C9" w:rsidRDefault="00B534C9" w:rsidP="00967429">
      <w:pPr>
        <w:pStyle w:val="Titolo1"/>
      </w:pPr>
      <w:bookmarkStart w:id="64" w:name="_Ref119053769"/>
      <w:bookmarkStart w:id="65" w:name="_Toc152581775"/>
      <w:bookmarkStart w:id="66" w:name="_Toc118804302"/>
      <w:r>
        <w:t>Raccolta e trasporto dei rifiuti urbani</w:t>
      </w:r>
      <w:bookmarkEnd w:id="64"/>
      <w:bookmarkEnd w:id="65"/>
    </w:p>
    <w:bookmarkEnd w:id="66"/>
    <w:p w14:paraId="5717859C" w14:textId="482A15D2" w:rsidR="00B534C9" w:rsidRDefault="00F463B1" w:rsidP="00E94A80">
      <w:r>
        <w:t>L</w:t>
      </w:r>
      <w:r w:rsidR="001B43FA">
        <w:t>a raccol</w:t>
      </w:r>
      <w:r w:rsidR="0036463D">
        <w:t xml:space="preserve">ta dei rifiuti urbani avviene </w:t>
      </w:r>
      <w:r>
        <w:t xml:space="preserve">con modalità </w:t>
      </w:r>
      <w:r w:rsidR="00D756D3">
        <w:t xml:space="preserve">porta a porta per tutte le utenze del territorio, </w:t>
      </w:r>
      <w:r w:rsidR="00EF1CBA">
        <w:rPr>
          <w:rStyle w:val="Rimandocommento"/>
        </w:rPr>
        <w:t>l</w:t>
      </w:r>
      <w:r w:rsidR="00D756D3">
        <w:rPr>
          <w:rStyle w:val="Rimandocommento"/>
        </w:rPr>
        <w:t>e</w:t>
      </w:r>
      <w:r w:rsidR="00EF1CBA">
        <w:rPr>
          <w:rStyle w:val="Rimandocommento"/>
        </w:rPr>
        <w:t xml:space="preserve"> cui mo</w:t>
      </w:r>
      <w:r w:rsidR="00B534C9" w:rsidRPr="006C6267">
        <w:t xml:space="preserve">dalità e frequenze </w:t>
      </w:r>
      <w:r w:rsidR="00842F53">
        <w:t>s</w:t>
      </w:r>
      <w:r w:rsidR="00B534C9" w:rsidRPr="006C6267">
        <w:t xml:space="preserve">ono </w:t>
      </w:r>
      <w:r w:rsidR="00B534C9">
        <w:t>descritte in modo dettagliato</w:t>
      </w:r>
      <w:r w:rsidR="00B534C9" w:rsidRPr="006C6267">
        <w:t xml:space="preserve"> nel </w:t>
      </w:r>
      <w:r w:rsidR="00B534C9" w:rsidRPr="00267CD8">
        <w:rPr>
          <w:i/>
          <w:iCs/>
        </w:rPr>
        <w:t>Programma delle attività di raccolta e trasporto</w:t>
      </w:r>
      <w:r w:rsidR="00B534C9" w:rsidRPr="00267CD8">
        <w:t xml:space="preserve"> </w:t>
      </w:r>
      <w:r w:rsidR="00B534C9">
        <w:t>ovvero ne</w:t>
      </w:r>
      <w:r w:rsidR="00D33B7F">
        <w:t>i</w:t>
      </w:r>
      <w:r w:rsidR="00B534C9">
        <w:t xml:space="preserve"> C</w:t>
      </w:r>
      <w:r w:rsidR="00B534C9" w:rsidRPr="006C6267">
        <w:t>alendari</w:t>
      </w:r>
      <w:r w:rsidR="00D33B7F">
        <w:t xml:space="preserve"> specifici</w:t>
      </w:r>
      <w:r w:rsidR="00B534C9" w:rsidRPr="006C6267">
        <w:t xml:space="preserve"> della raccolta comunale, </w:t>
      </w:r>
      <w:r w:rsidR="00842F53" w:rsidRPr="00267CD8">
        <w:t>disponibile sul sito</w:t>
      </w:r>
      <w:r w:rsidR="00842F53">
        <w:t xml:space="preserve"> web del Gestore (</w:t>
      </w:r>
      <w:hyperlink r:id="rId30" w:history="1">
        <w:r w:rsidR="00E33767" w:rsidRPr="007F686A">
          <w:rPr>
            <w:rStyle w:val="Collegamentoipertestuale"/>
          </w:rPr>
          <w:t>https://satservizi.org/comune/magliolo</w:t>
        </w:r>
      </w:hyperlink>
      <w:r w:rsidR="00842F53">
        <w:t>) e presso lo sportello fisico</w:t>
      </w:r>
      <w:r w:rsidR="00071D7C">
        <w:t>.</w:t>
      </w:r>
    </w:p>
    <w:p w14:paraId="3C6D8F1C" w14:textId="77777777" w:rsidR="00B534C9" w:rsidRPr="006C6267" w:rsidRDefault="00B534C9" w:rsidP="00E94A80">
      <w:r w:rsidRPr="006C6267">
        <w:t xml:space="preserve">Nel </w:t>
      </w:r>
      <w:r>
        <w:t>C</w:t>
      </w:r>
      <w:r w:rsidRPr="006C6267">
        <w:t>alendario sono riportate le seguenti informazioni:</w:t>
      </w:r>
    </w:p>
    <w:p w14:paraId="5217EC0E" w14:textId="77777777" w:rsidR="00B534C9" w:rsidRDefault="00B534C9" w:rsidP="00E94A80">
      <w:pPr>
        <w:pStyle w:val="Paragrafoelenco"/>
        <w:numPr>
          <w:ilvl w:val="0"/>
          <w:numId w:val="17"/>
        </w:numPr>
      </w:pPr>
      <w:r>
        <w:t>f</w:t>
      </w:r>
      <w:r w:rsidRPr="006C6267">
        <w:t>requenze</w:t>
      </w:r>
      <w:r>
        <w:t xml:space="preserve">, </w:t>
      </w:r>
      <w:r w:rsidRPr="006C6267">
        <w:t xml:space="preserve">modalità </w:t>
      </w:r>
      <w:r>
        <w:t xml:space="preserve">e frazioni di rifiuti oggetto </w:t>
      </w:r>
      <w:r w:rsidRPr="006C6267">
        <w:t>delle</w:t>
      </w:r>
      <w:r>
        <w:t xml:space="preserve"> singole</w:t>
      </w:r>
      <w:r w:rsidRPr="006C6267">
        <w:t xml:space="preserve"> raccolte</w:t>
      </w:r>
      <w:r>
        <w:t xml:space="preserve"> giornaliere</w:t>
      </w:r>
      <w:r w:rsidRPr="006C6267">
        <w:t>;</w:t>
      </w:r>
    </w:p>
    <w:p w14:paraId="105D590F" w14:textId="3DBEC753" w:rsidR="002D7C00" w:rsidRDefault="002D7C00" w:rsidP="00E94A80">
      <w:pPr>
        <w:pStyle w:val="Paragrafoelenco"/>
        <w:numPr>
          <w:ilvl w:val="0"/>
          <w:numId w:val="17"/>
        </w:numPr>
      </w:pPr>
      <w:r>
        <w:t>stagionalità dei servizi</w:t>
      </w:r>
    </w:p>
    <w:p w14:paraId="40ED4B5C" w14:textId="77777777" w:rsidR="00B534C9" w:rsidRPr="006C6267" w:rsidRDefault="00B534C9" w:rsidP="00E94A80">
      <w:pPr>
        <w:pStyle w:val="Paragrafoelenco"/>
        <w:numPr>
          <w:ilvl w:val="0"/>
          <w:numId w:val="17"/>
        </w:numPr>
      </w:pPr>
      <w:r>
        <w:t>fascia oraria</w:t>
      </w:r>
      <w:r w:rsidRPr="006C6267">
        <w:t xml:space="preserve"> di esposizione dei rifiuti;</w:t>
      </w:r>
    </w:p>
    <w:p w14:paraId="6A70DCCA" w14:textId="60AA11D6" w:rsidR="00B534C9" w:rsidRDefault="00B534C9" w:rsidP="00E94A80">
      <w:pPr>
        <w:pStyle w:val="Paragrafoelenco"/>
        <w:numPr>
          <w:ilvl w:val="0"/>
          <w:numId w:val="17"/>
        </w:numPr>
      </w:pPr>
      <w:r w:rsidRPr="006C6267">
        <w:t xml:space="preserve">orari e giorni di apertura </w:t>
      </w:r>
      <w:r>
        <w:t xml:space="preserve">del </w:t>
      </w:r>
      <w:r w:rsidRPr="006C6267">
        <w:t>centr</w:t>
      </w:r>
      <w:r>
        <w:t>o</w:t>
      </w:r>
      <w:r w:rsidRPr="006C6267">
        <w:t xml:space="preserve"> di raccolta.</w:t>
      </w:r>
    </w:p>
    <w:p w14:paraId="344150C7" w14:textId="60F1CF3F" w:rsidR="008349DA" w:rsidRDefault="00B277F4" w:rsidP="00E94A80">
      <w:r>
        <w:t>Non ci sono variazioni i</w:t>
      </w:r>
      <w:r w:rsidR="000B1490">
        <w:t>n caso di festività</w:t>
      </w:r>
      <w:r w:rsidR="007A29AE">
        <w:t xml:space="preserve">, durante le quali il servizio viene svolto come </w:t>
      </w:r>
      <w:r w:rsidR="007A29AE" w:rsidRPr="00931D40">
        <w:t>programmato</w:t>
      </w:r>
      <w:r w:rsidR="003E633F">
        <w:t>.</w:t>
      </w:r>
    </w:p>
    <w:p w14:paraId="37A89B2C" w14:textId="77777777" w:rsidR="008130D5" w:rsidRDefault="008130D5" w:rsidP="00E94A80"/>
    <w:p w14:paraId="68A01927" w14:textId="33EDB0CE" w:rsidR="008130D5" w:rsidRDefault="008130D5" w:rsidP="00967429">
      <w:pPr>
        <w:pStyle w:val="Titolo2"/>
      </w:pPr>
      <w:bookmarkStart w:id="67" w:name="_Toc152581776"/>
      <w:r>
        <w:t>Suddivisione del territorio</w:t>
      </w:r>
      <w:r w:rsidR="00E00DC8">
        <w:t xml:space="preserve"> e stagionalità</w:t>
      </w:r>
      <w:bookmarkEnd w:id="67"/>
    </w:p>
    <w:p w14:paraId="51BDB048" w14:textId="79D80368" w:rsidR="008130D5" w:rsidRDefault="006D18D4" w:rsidP="006D18D4">
      <w:r>
        <w:t>Il servizio viene svolto con le stesse modalità su tutto il territorio.</w:t>
      </w:r>
    </w:p>
    <w:p w14:paraId="05C4C401" w14:textId="49C9D755" w:rsidR="008130D5" w:rsidRDefault="00E00DC8" w:rsidP="00E94A80">
      <w:r>
        <w:t>La stagionalità è divisa in:</w:t>
      </w:r>
    </w:p>
    <w:p w14:paraId="5F56BBFB" w14:textId="62473108" w:rsidR="00E00DC8" w:rsidRPr="00FB7E7C" w:rsidRDefault="00E00DC8" w:rsidP="00E00DC8">
      <w:pPr>
        <w:pStyle w:val="Paragrafoelenco"/>
        <w:numPr>
          <w:ilvl w:val="0"/>
          <w:numId w:val="45"/>
        </w:numPr>
      </w:pPr>
      <w:r w:rsidRPr="00FB7E7C">
        <w:rPr>
          <w:b/>
          <w:bCs/>
        </w:rPr>
        <w:t>Estate</w:t>
      </w:r>
      <w:r w:rsidRPr="00FB7E7C">
        <w:t xml:space="preserve"> dal </w:t>
      </w:r>
      <w:r w:rsidR="00FB7E7C" w:rsidRPr="00FB7E7C">
        <w:t xml:space="preserve">1. Luglio al 15. Settembre </w:t>
      </w:r>
    </w:p>
    <w:p w14:paraId="23648522" w14:textId="6F07A27E" w:rsidR="00E00DC8" w:rsidRDefault="00E00DC8" w:rsidP="00E00DC8">
      <w:pPr>
        <w:pStyle w:val="Paragrafoelenco"/>
        <w:numPr>
          <w:ilvl w:val="0"/>
          <w:numId w:val="45"/>
        </w:numPr>
      </w:pPr>
      <w:r w:rsidRPr="00E00DC8">
        <w:rPr>
          <w:b/>
          <w:bCs/>
        </w:rPr>
        <w:t>Inverno</w:t>
      </w:r>
      <w:r>
        <w:t xml:space="preserve"> il restante periodo dell’anno</w:t>
      </w:r>
    </w:p>
    <w:p w14:paraId="12F1A367" w14:textId="77777777" w:rsidR="006D18D4" w:rsidRDefault="006D18D4" w:rsidP="006D18D4"/>
    <w:p w14:paraId="35B50637" w14:textId="75366572" w:rsidR="00CC5191" w:rsidRDefault="00CC5191" w:rsidP="00967429">
      <w:pPr>
        <w:pStyle w:val="Titolo2"/>
      </w:pPr>
      <w:bookmarkStart w:id="68" w:name="_Ref118995454"/>
      <w:bookmarkStart w:id="69" w:name="_Toc152581777"/>
      <w:r>
        <w:t>Raccolta porta a porta</w:t>
      </w:r>
      <w:bookmarkEnd w:id="68"/>
      <w:bookmarkEnd w:id="69"/>
    </w:p>
    <w:p w14:paraId="1CCFF8F6" w14:textId="773A0FEF" w:rsidR="00E133E2" w:rsidRDefault="002A6714" w:rsidP="00E94A80">
      <w:r>
        <w:t xml:space="preserve">Il servizio porta a porta </w:t>
      </w:r>
      <w:r w:rsidR="00EB3641">
        <w:t xml:space="preserve">è </w:t>
      </w:r>
      <w:r w:rsidR="00072F10">
        <w:t>attivo</w:t>
      </w:r>
      <w:r w:rsidR="00EB3641">
        <w:t xml:space="preserve"> per </w:t>
      </w:r>
      <w:r w:rsidR="00E133E2">
        <w:t>le frazioni di rifiuto:</w:t>
      </w:r>
    </w:p>
    <w:p w14:paraId="0DBBA0EC" w14:textId="1474D4B7" w:rsidR="00E133E2" w:rsidRDefault="00E133E2" w:rsidP="00967429">
      <w:pPr>
        <w:pStyle w:val="Paragrafoelenco"/>
        <w:numPr>
          <w:ilvl w:val="0"/>
          <w:numId w:val="37"/>
        </w:numPr>
      </w:pPr>
      <w:r>
        <w:t>Organico delle cucine</w:t>
      </w:r>
    </w:p>
    <w:p w14:paraId="61112980" w14:textId="4975E87E" w:rsidR="00E133E2" w:rsidRDefault="00E133E2" w:rsidP="00967429">
      <w:pPr>
        <w:pStyle w:val="Paragrafoelenco"/>
        <w:numPr>
          <w:ilvl w:val="0"/>
          <w:numId w:val="37"/>
        </w:numPr>
      </w:pPr>
      <w:r>
        <w:t>Carta e cartone</w:t>
      </w:r>
    </w:p>
    <w:p w14:paraId="4B6517D8" w14:textId="3865A972" w:rsidR="00E133E2" w:rsidRDefault="00BE7738" w:rsidP="00967429">
      <w:pPr>
        <w:pStyle w:val="Paragrafoelenco"/>
        <w:numPr>
          <w:ilvl w:val="0"/>
          <w:numId w:val="37"/>
        </w:numPr>
      </w:pPr>
      <w:r>
        <w:t>Imballaggi in plastica e metalli</w:t>
      </w:r>
    </w:p>
    <w:p w14:paraId="2F22420C" w14:textId="52CFF8E3" w:rsidR="006D18D4" w:rsidRDefault="006D18D4" w:rsidP="00967429">
      <w:pPr>
        <w:pStyle w:val="Paragrafoelenco"/>
        <w:numPr>
          <w:ilvl w:val="0"/>
          <w:numId w:val="37"/>
        </w:numPr>
      </w:pPr>
      <w:r>
        <w:t>Vetro</w:t>
      </w:r>
    </w:p>
    <w:p w14:paraId="283BB7BB" w14:textId="241D2157" w:rsidR="00BE7738" w:rsidRDefault="00BE7738" w:rsidP="00967429">
      <w:pPr>
        <w:pStyle w:val="Paragrafoelenco"/>
        <w:numPr>
          <w:ilvl w:val="0"/>
          <w:numId w:val="37"/>
        </w:numPr>
      </w:pPr>
      <w:r>
        <w:t xml:space="preserve">Secco </w:t>
      </w:r>
      <w:r w:rsidR="007B2630">
        <w:t>residuo</w:t>
      </w:r>
    </w:p>
    <w:p w14:paraId="7B240276" w14:textId="77777777" w:rsidR="004C1F04" w:rsidRDefault="004C1F04" w:rsidP="00E94A80"/>
    <w:p w14:paraId="44595B99" w14:textId="457B9BC8" w:rsidR="004C1F04" w:rsidRDefault="009D22C5" w:rsidP="004C1F04">
      <w:pPr>
        <w:pStyle w:val="Titolo3"/>
      </w:pPr>
      <w:bookmarkStart w:id="70" w:name="_Toc152581778"/>
      <w:r>
        <w:lastRenderedPageBreak/>
        <w:t>Modalità di conferimento</w:t>
      </w:r>
      <w:bookmarkEnd w:id="70"/>
    </w:p>
    <w:p w14:paraId="4B9C201B" w14:textId="0F8C1002" w:rsidR="00B534C9" w:rsidRDefault="00B534C9" w:rsidP="00E94A80">
      <w:r w:rsidRPr="0075628D">
        <w:t>Presa</w:t>
      </w:r>
      <w:r w:rsidRPr="00623ED1">
        <w:t xml:space="preserve"> visione del calendario, l’</w:t>
      </w:r>
      <w:r w:rsidR="00FB57AA">
        <w:t>u</w:t>
      </w:r>
      <w:r w:rsidRPr="00623ED1">
        <w:t xml:space="preserve">tente espone i rifiuti per la raccolta nella </w:t>
      </w:r>
      <w:r w:rsidR="00E37E7F">
        <w:t xml:space="preserve">giornata evidenziata e nella </w:t>
      </w:r>
      <w:r w:rsidRPr="00623ED1">
        <w:t xml:space="preserve">fascia oraria </w:t>
      </w:r>
      <w:r w:rsidR="00676984">
        <w:t>indicata</w:t>
      </w:r>
      <w:r w:rsidR="00075662">
        <w:t>.</w:t>
      </w:r>
    </w:p>
    <w:p w14:paraId="7BC1F3BA" w14:textId="257C53EB" w:rsidR="001501EB" w:rsidRDefault="001501EB" w:rsidP="00E94A80">
      <w:r w:rsidRPr="00F32DEA">
        <w:t xml:space="preserve">Le attività di raccolta iniziano </w:t>
      </w:r>
      <w:r w:rsidR="00DB764B" w:rsidRPr="00F32DEA">
        <w:t>in orario notturno</w:t>
      </w:r>
      <w:r w:rsidR="00F20464" w:rsidRPr="00F32DEA">
        <w:t xml:space="preserve"> per terminare </w:t>
      </w:r>
      <w:r w:rsidR="00F32DEA" w:rsidRPr="00F32DEA">
        <w:t>entro le ore 18.00 del gio</w:t>
      </w:r>
      <w:r w:rsidR="005323E5">
        <w:t>r</w:t>
      </w:r>
      <w:r w:rsidR="00F32DEA" w:rsidRPr="00F32DEA">
        <w:t>no successivo al giorno di esposizione.</w:t>
      </w:r>
    </w:p>
    <w:p w14:paraId="3F889289" w14:textId="0C3A05D4" w:rsidR="00B534C9" w:rsidRPr="00623ED1" w:rsidRDefault="00B534C9" w:rsidP="00E94A80">
      <w:r w:rsidRPr="00623ED1">
        <w:t xml:space="preserve">I </w:t>
      </w:r>
      <w:r w:rsidR="00623ED1">
        <w:t xml:space="preserve">contenitori </w:t>
      </w:r>
      <w:r w:rsidR="006D18D4">
        <w:t>personali</w:t>
      </w:r>
      <w:r w:rsidR="00F32DEA">
        <w:t xml:space="preserve"> </w:t>
      </w:r>
      <w:r w:rsidRPr="00623ED1">
        <w:t>devono essere esposti in prossimità dell’abitazione</w:t>
      </w:r>
      <w:r w:rsidR="009E595A">
        <w:t xml:space="preserve"> o dell’esercizio commerciale</w:t>
      </w:r>
      <w:r w:rsidR="005323E5">
        <w:t xml:space="preserve"> o comunque nel punto concordato</w:t>
      </w:r>
      <w:r w:rsidRPr="00623ED1">
        <w:t xml:space="preserve">, sul ciglio della strada in luogo visibile e in modo ordinato e tale da non intralciare la mobilità pedonale e/o gli automezzi. </w:t>
      </w:r>
    </w:p>
    <w:p w14:paraId="756A6CBB" w14:textId="1220FF90" w:rsidR="00B534C9" w:rsidRDefault="00B534C9" w:rsidP="00E94A80">
      <w:r w:rsidRPr="00623ED1">
        <w:t xml:space="preserve">I rifiuti esposti oltre </w:t>
      </w:r>
      <w:r w:rsidR="009E595A">
        <w:t>l’orario massimo</w:t>
      </w:r>
      <w:r w:rsidRPr="00623ED1">
        <w:t xml:space="preserve"> </w:t>
      </w:r>
      <w:r w:rsidR="009E595A">
        <w:t xml:space="preserve">consentito </w:t>
      </w:r>
      <w:r w:rsidRPr="00623ED1">
        <w:t>potrebbero non venire raccolti senza ciò dare diritto all’Utente di presentare alcuna segnalazione di disservizio.</w:t>
      </w:r>
    </w:p>
    <w:p w14:paraId="0EDA2F68" w14:textId="6C85AE6E" w:rsidR="00B534C9" w:rsidRDefault="00B534C9" w:rsidP="00E94A80">
      <w:r w:rsidRPr="000B71EC">
        <w:t>I rifiuti non vengono altresì raccolti qualora non conformi e/o esposti non conformemente alle regole di raccolta (per contenuto, tipologia di sacco o contenitore, giorno di esposizione errato) senza ciò dare diritto all’Utente di presentare alcuna segnalazione di disservizio.</w:t>
      </w:r>
      <w:r w:rsidR="00FD20DE" w:rsidRPr="000B71EC">
        <w:t xml:space="preserve"> In tal caso l’utente verrà avvisato della non conformità dell’esposizione con l’applicazione di un adesivo</w:t>
      </w:r>
      <w:r w:rsidR="001D3333" w:rsidRPr="000B71EC">
        <w:t xml:space="preserve"> sul sacco non ritirato che riporta il motivo del mancato ritiro.</w:t>
      </w:r>
    </w:p>
    <w:p w14:paraId="63596ACB" w14:textId="77777777" w:rsidR="00B534C9" w:rsidRDefault="00B534C9" w:rsidP="00E94A80">
      <w:r>
        <w:t>Il rifiuto non recuperato può essere esposto dall’Utente in modo conforme per la raccolta successiva, fatto salvo l’obbligo a cura dell’Utente medesimo di rimuovere dal suolo pubblico il rifiuto non ritirato.</w:t>
      </w:r>
    </w:p>
    <w:p w14:paraId="6EA57DD1" w14:textId="482DEE09" w:rsidR="004A7446" w:rsidRDefault="004A7446" w:rsidP="00E94A80">
      <w:r>
        <w:t xml:space="preserve">Le utenze </w:t>
      </w:r>
      <w:r w:rsidR="0077776A">
        <w:t>che usufruiscono dei</w:t>
      </w:r>
      <w:r w:rsidR="006B2E5A">
        <w:t xml:space="preserve"> </w:t>
      </w:r>
      <w:r w:rsidR="0077776A">
        <w:t xml:space="preserve">servizi di raccolta di prossimità </w:t>
      </w:r>
      <w:r w:rsidR="006B2E5A">
        <w:t>conferiscono i rifiuti nei contenitori</w:t>
      </w:r>
      <w:r w:rsidR="00273DCB">
        <w:t xml:space="preserve"> </w:t>
      </w:r>
      <w:r w:rsidR="006D18D4">
        <w:t>condominiali</w:t>
      </w:r>
      <w:r w:rsidR="00273DCB">
        <w:t xml:space="preserve"> assegnati, </w:t>
      </w:r>
      <w:r w:rsidR="00F54EBD">
        <w:t>rispettando</w:t>
      </w:r>
      <w:r w:rsidR="00273DCB">
        <w:t xml:space="preserve"> </w:t>
      </w:r>
      <w:r w:rsidR="00F54EBD">
        <w:t>le</w:t>
      </w:r>
      <w:r w:rsidR="00BB4CF2">
        <w:t xml:space="preserve"> giornat</w:t>
      </w:r>
      <w:r w:rsidR="00F54EBD">
        <w:t>e</w:t>
      </w:r>
      <w:r w:rsidR="00BB4CF2">
        <w:t xml:space="preserve"> </w:t>
      </w:r>
      <w:r w:rsidR="00F54EBD">
        <w:t>e gli orari</w:t>
      </w:r>
      <w:r w:rsidR="00BB4CF2">
        <w:t xml:space="preserve"> </w:t>
      </w:r>
      <w:r w:rsidR="00F54EBD">
        <w:t>indicati nel calendario</w:t>
      </w:r>
      <w:r w:rsidR="00BB4CF2">
        <w:t>.</w:t>
      </w:r>
    </w:p>
    <w:p w14:paraId="7862C88E" w14:textId="6176D9F6" w:rsidR="00B534C9" w:rsidRDefault="00B534C9" w:rsidP="00E94A80">
      <w:r>
        <w:t>Per conoscere le corrette modalità di conferimento dei rifiuti urbani al servizio di raccolta e trasporto, l’Utente può consultare le istruzion</w:t>
      </w:r>
      <w:r w:rsidR="00623ED1">
        <w:t>i</w:t>
      </w:r>
      <w:r>
        <w:t xml:space="preserve"> presenti nel sito web di </w:t>
      </w:r>
      <w:r w:rsidR="007642DD">
        <w:t>SAT</w:t>
      </w:r>
      <w:r>
        <w:t xml:space="preserve"> (</w:t>
      </w:r>
      <w:hyperlink r:id="rId31" w:history="1">
        <w:r w:rsidR="00E33767" w:rsidRPr="007F686A">
          <w:rPr>
            <w:rStyle w:val="Collegamentoipertestuale"/>
          </w:rPr>
          <w:t>https://satservizi.org/comune/magliolo</w:t>
        </w:r>
      </w:hyperlink>
      <w:r>
        <w:t xml:space="preserve">) e </w:t>
      </w:r>
      <w:r w:rsidR="00AB4E96">
        <w:t>consultare l’opuscolo</w:t>
      </w:r>
      <w:r w:rsidR="007F4A90">
        <w:t xml:space="preserve"> dedicato al servizio.</w:t>
      </w:r>
    </w:p>
    <w:p w14:paraId="70406FC5" w14:textId="45D9FE7E" w:rsidR="00F43B3E" w:rsidRDefault="00B534C9" w:rsidP="00E94A80">
      <w:r>
        <w:t>Di seguito vengono sinteticamente specificate le principali informazioni sulla raccolta delle diverse frazioni di rifiuti urbani.</w:t>
      </w:r>
    </w:p>
    <w:p w14:paraId="0F8D440A" w14:textId="5F3F2D98" w:rsidR="00B534C9" w:rsidRDefault="00B534C9" w:rsidP="00E94A80">
      <w:r>
        <w:t>Si invita comunque alla consultazione delle istruzioni</w:t>
      </w:r>
      <w:r w:rsidR="00E926F2">
        <w:t xml:space="preserve"> dettagliate</w:t>
      </w:r>
      <w:r>
        <w:t xml:space="preserve"> di cui sopra.</w:t>
      </w:r>
    </w:p>
    <w:p w14:paraId="7006DE56" w14:textId="1F2851D0" w:rsidR="00427166" w:rsidRDefault="00427166" w:rsidP="00E94A80"/>
    <w:p w14:paraId="68D7521B" w14:textId="452CE838" w:rsidR="003016F3" w:rsidRDefault="003016F3" w:rsidP="00E94A80"/>
    <w:p w14:paraId="66D58DD3" w14:textId="77777777" w:rsidR="003016F3" w:rsidRDefault="003016F3" w:rsidP="00E94A80"/>
    <w:p w14:paraId="3BCA4984" w14:textId="0946482E" w:rsidR="00B534C9" w:rsidRPr="00290412" w:rsidRDefault="00B534C9" w:rsidP="00E94A80">
      <w:pPr>
        <w:rPr>
          <w:b/>
          <w:bCs/>
        </w:rPr>
      </w:pPr>
      <w:r w:rsidRPr="00290412">
        <w:rPr>
          <w:b/>
          <w:bCs/>
        </w:rPr>
        <w:t>Raccolta frazione organica</w:t>
      </w:r>
      <w:r w:rsidR="00290412" w:rsidRPr="00290412">
        <w:rPr>
          <w:b/>
          <w:bCs/>
        </w:rPr>
        <w:t>:</w:t>
      </w:r>
    </w:p>
    <w:tbl>
      <w:tblPr>
        <w:tblStyle w:val="Grigliatabella"/>
        <w:tblW w:w="0" w:type="auto"/>
        <w:tblLook w:val="04A0" w:firstRow="1" w:lastRow="0" w:firstColumn="1" w:lastColumn="0" w:noHBand="0" w:noVBand="1"/>
      </w:tblPr>
      <w:tblGrid>
        <w:gridCol w:w="2122"/>
        <w:gridCol w:w="6894"/>
      </w:tblGrid>
      <w:tr w:rsidR="00B534C9" w:rsidRPr="006C6267" w14:paraId="185A5C46" w14:textId="77777777" w:rsidTr="00747A1C">
        <w:tc>
          <w:tcPr>
            <w:tcW w:w="2122" w:type="dxa"/>
          </w:tcPr>
          <w:p w14:paraId="1E152756" w14:textId="77777777" w:rsidR="00B534C9" w:rsidRPr="006C6267" w:rsidRDefault="00B534C9" w:rsidP="00E94A80">
            <w:r w:rsidRPr="006C6267">
              <w:t>Esposizione</w:t>
            </w:r>
          </w:p>
        </w:tc>
        <w:tc>
          <w:tcPr>
            <w:tcW w:w="6894" w:type="dxa"/>
            <w:vAlign w:val="center"/>
          </w:tcPr>
          <w:p w14:paraId="2C92D74C" w14:textId="00A279E9" w:rsidR="00BB4CF2" w:rsidRPr="00DF4804" w:rsidRDefault="009B32BC" w:rsidP="0033788E">
            <w:r w:rsidRPr="00DF4804">
              <w:t xml:space="preserve">il materiale va conferito all’interno </w:t>
            </w:r>
            <w:r w:rsidR="0032558A" w:rsidRPr="00DF4804">
              <w:t>del</w:t>
            </w:r>
            <w:r w:rsidRPr="00DF4804">
              <w:t xml:space="preserve"> mastello fornito</w:t>
            </w:r>
            <w:r w:rsidR="0032558A" w:rsidRPr="00DF4804">
              <w:t xml:space="preserve"> all’interno di un sacco </w:t>
            </w:r>
            <w:proofErr w:type="spellStart"/>
            <w:r w:rsidR="0032558A" w:rsidRPr="00DF4804">
              <w:t>bio</w:t>
            </w:r>
            <w:proofErr w:type="spellEnd"/>
            <w:r w:rsidR="0032558A" w:rsidRPr="00DF4804">
              <w:t xml:space="preserve"> (non fornito – va bene un sacco </w:t>
            </w:r>
            <w:proofErr w:type="spellStart"/>
            <w:r w:rsidR="0032558A" w:rsidRPr="00DF4804">
              <w:t>bio</w:t>
            </w:r>
            <w:proofErr w:type="spellEnd"/>
            <w:r w:rsidR="0032558A" w:rsidRPr="00DF4804">
              <w:t xml:space="preserve"> per </w:t>
            </w:r>
            <w:r w:rsidR="00442EB8" w:rsidRPr="00DF4804">
              <w:t>l</w:t>
            </w:r>
            <w:r w:rsidR="0032558A" w:rsidRPr="00DF4804">
              <w:t>a spesa)</w:t>
            </w:r>
            <w:r w:rsidRPr="00DF4804">
              <w:t xml:space="preserve">, </w:t>
            </w:r>
            <w:r w:rsidR="00B668AD" w:rsidRPr="00DF4804">
              <w:t xml:space="preserve">posizionato all’esterno delle pertinenze private, </w:t>
            </w:r>
            <w:r w:rsidRPr="00DF4804">
              <w:t>nel posto concordato</w:t>
            </w:r>
            <w:r w:rsidR="00BB4CF2" w:rsidRPr="00DF4804">
              <w:t>. Nelle zone servite con il sistema di prossimità</w:t>
            </w:r>
            <w:r w:rsidR="00B668AD" w:rsidRPr="00DF4804">
              <w:t xml:space="preserve"> </w:t>
            </w:r>
            <w:r w:rsidR="00BB4CF2" w:rsidRPr="00DF4804">
              <w:t>i sacchi vanno conferiti nei c</w:t>
            </w:r>
            <w:r w:rsidR="0033788E" w:rsidRPr="00DF4804">
              <w:t xml:space="preserve">assonetti </w:t>
            </w:r>
            <w:r w:rsidR="00B668AD" w:rsidRPr="00DF4804">
              <w:t>condominiali</w:t>
            </w:r>
            <w:r w:rsidR="0033788E" w:rsidRPr="00DF4804">
              <w:t xml:space="preserve"> assegnati.</w:t>
            </w:r>
          </w:p>
        </w:tc>
      </w:tr>
      <w:tr w:rsidR="00B534C9" w:rsidRPr="006C6267" w14:paraId="5807C830" w14:textId="77777777" w:rsidTr="00747A1C">
        <w:tc>
          <w:tcPr>
            <w:tcW w:w="2122" w:type="dxa"/>
          </w:tcPr>
          <w:p w14:paraId="5D929EDA" w14:textId="77777777" w:rsidR="00B534C9" w:rsidRPr="006C6267" w:rsidRDefault="00B534C9" w:rsidP="00E94A80">
            <w:r w:rsidRPr="006C6267">
              <w:lastRenderedPageBreak/>
              <w:t>Tipologia rifiuto</w:t>
            </w:r>
          </w:p>
        </w:tc>
        <w:tc>
          <w:tcPr>
            <w:tcW w:w="6894" w:type="dxa"/>
          </w:tcPr>
          <w:p w14:paraId="5CE4FE97" w14:textId="744C371A" w:rsidR="00B534C9" w:rsidRPr="006C6267" w:rsidRDefault="004F36B8" w:rsidP="00E94A80">
            <w:r w:rsidRPr="004F36B8">
              <w:t xml:space="preserve">tutti i rifiuti biodegradabili </w:t>
            </w:r>
            <w:r w:rsidR="004824BE">
              <w:t xml:space="preserve">scarto della preparazione del cibo e </w:t>
            </w:r>
            <w:r w:rsidR="008D44E0">
              <w:t>avanzi in generale, altri rifiuti biodegradabili come</w:t>
            </w:r>
            <w:r w:rsidRPr="004F36B8">
              <w:t xml:space="preserve"> fazzoletti </w:t>
            </w:r>
            <w:r w:rsidR="00E96C41">
              <w:t xml:space="preserve">e tovaglioli </w:t>
            </w:r>
            <w:r w:rsidRPr="004F36B8">
              <w:t>di carta - filtri o</w:t>
            </w:r>
            <w:r w:rsidR="00E96C41">
              <w:t xml:space="preserve"> </w:t>
            </w:r>
            <w:r w:rsidRPr="004F36B8">
              <w:t>fondi di caffè o the - fiori recisi - gusci d’uovo - lettiera di origine vegetale</w:t>
            </w:r>
            <w:r w:rsidR="00747A1C">
              <w:t xml:space="preserve"> e compostabile</w:t>
            </w:r>
            <w:r w:rsidRPr="004F36B8">
              <w:t xml:space="preserve"> –</w:t>
            </w:r>
            <w:r w:rsidR="00E96C41">
              <w:t xml:space="preserve"> </w:t>
            </w:r>
            <w:r w:rsidRPr="004F36B8">
              <w:t>piccol</w:t>
            </w:r>
            <w:r w:rsidR="0032558A">
              <w:t xml:space="preserve">i residui </w:t>
            </w:r>
            <w:r w:rsidRPr="004F36B8">
              <w:t>di</w:t>
            </w:r>
            <w:r w:rsidR="00FE1BF1">
              <w:t xml:space="preserve"> </w:t>
            </w:r>
            <w:r w:rsidRPr="004F36B8">
              <w:t>piante da interni o da terrazzo - terriccio di vasi</w:t>
            </w:r>
            <w:r w:rsidR="0032558A">
              <w:t>.</w:t>
            </w:r>
          </w:p>
        </w:tc>
      </w:tr>
    </w:tbl>
    <w:p w14:paraId="55A99078" w14:textId="4E18E6EF" w:rsidR="0086055F" w:rsidRDefault="0086055F" w:rsidP="00E94A80"/>
    <w:p w14:paraId="2C60319F" w14:textId="77777777" w:rsidR="002E7838" w:rsidRDefault="002E7838" w:rsidP="00E94A80"/>
    <w:p w14:paraId="6B126B29" w14:textId="77777777" w:rsidR="00B534C9" w:rsidRPr="00290412" w:rsidRDefault="00B534C9" w:rsidP="00E94A80">
      <w:pPr>
        <w:rPr>
          <w:b/>
          <w:bCs/>
        </w:rPr>
      </w:pPr>
      <w:r w:rsidRPr="00290412">
        <w:rPr>
          <w:b/>
          <w:bCs/>
        </w:rPr>
        <w:t>Raccolta carta e cartone</w:t>
      </w:r>
    </w:p>
    <w:tbl>
      <w:tblPr>
        <w:tblStyle w:val="Grigliatabella"/>
        <w:tblW w:w="0" w:type="auto"/>
        <w:tblLook w:val="04A0" w:firstRow="1" w:lastRow="0" w:firstColumn="1" w:lastColumn="0" w:noHBand="0" w:noVBand="1"/>
      </w:tblPr>
      <w:tblGrid>
        <w:gridCol w:w="2122"/>
        <w:gridCol w:w="6894"/>
      </w:tblGrid>
      <w:tr w:rsidR="00DC06FC" w:rsidRPr="006C6267" w14:paraId="185316A2" w14:textId="77777777" w:rsidTr="00747A1C">
        <w:tc>
          <w:tcPr>
            <w:tcW w:w="2122" w:type="dxa"/>
          </w:tcPr>
          <w:p w14:paraId="38D87292" w14:textId="77777777" w:rsidR="00DC06FC" w:rsidRPr="006C6267" w:rsidRDefault="00DC06FC" w:rsidP="00DC06FC">
            <w:r w:rsidRPr="006C6267">
              <w:t>Esposizione</w:t>
            </w:r>
          </w:p>
        </w:tc>
        <w:tc>
          <w:tcPr>
            <w:tcW w:w="6894" w:type="dxa"/>
            <w:vAlign w:val="center"/>
          </w:tcPr>
          <w:p w14:paraId="62B01644" w14:textId="6F59C596" w:rsidR="00DC06FC" w:rsidRPr="003A36F2" w:rsidRDefault="00DC06FC" w:rsidP="00DC06FC">
            <w:r w:rsidRPr="009B32BC">
              <w:t xml:space="preserve">il materiale va conferito </w:t>
            </w:r>
            <w:r>
              <w:t xml:space="preserve">sfuso </w:t>
            </w:r>
            <w:r w:rsidRPr="009B32BC">
              <w:t xml:space="preserve">all’interno del mastello fornito, </w:t>
            </w:r>
            <w:r w:rsidRPr="00AE21EC">
              <w:t xml:space="preserve">posizionato all’esterno delle pertinenze private, </w:t>
            </w:r>
            <w:r w:rsidRPr="009B32BC">
              <w:t>nel posto concordato</w:t>
            </w:r>
            <w:r>
              <w:t xml:space="preserve">. </w:t>
            </w:r>
            <w:r w:rsidRPr="008D6B90">
              <w:t>Nelle zon</w:t>
            </w:r>
            <w:r>
              <w:t>e</w:t>
            </w:r>
            <w:r w:rsidRPr="008D6B90">
              <w:t xml:space="preserve"> servite con il sistema di prossimità</w:t>
            </w:r>
            <w:r>
              <w:t xml:space="preserve"> la carta va conferita sfusa nei cassonetti condominiali assegnati.</w:t>
            </w:r>
          </w:p>
        </w:tc>
      </w:tr>
      <w:tr w:rsidR="00B534C9" w:rsidRPr="006C6267" w14:paraId="2914E470" w14:textId="77777777" w:rsidTr="00747A1C">
        <w:tc>
          <w:tcPr>
            <w:tcW w:w="2122" w:type="dxa"/>
          </w:tcPr>
          <w:p w14:paraId="4697F5DB" w14:textId="77777777" w:rsidR="00B534C9" w:rsidRPr="006C6267" w:rsidRDefault="00B534C9" w:rsidP="00E94A80">
            <w:r w:rsidRPr="006C6267">
              <w:t>Tipologia rifiuto</w:t>
            </w:r>
          </w:p>
        </w:tc>
        <w:tc>
          <w:tcPr>
            <w:tcW w:w="6894" w:type="dxa"/>
          </w:tcPr>
          <w:p w14:paraId="4EBFA474" w14:textId="4AE399B0" w:rsidR="00B534C9" w:rsidRPr="006C6267" w:rsidRDefault="00C00414" w:rsidP="00E94A80">
            <w:r w:rsidRPr="00C00414">
              <w:t>astucci e fascette in cartoncino – cartoni per bevande per latte, vino, succhi, panna tipo Tetra Pak – contenitori per uova</w:t>
            </w:r>
            <w:r>
              <w:t xml:space="preserve"> </w:t>
            </w:r>
            <w:r w:rsidRPr="00C00414">
              <w:t>in carta – fogli di carta – fotocopie – giornali - imballaggi in</w:t>
            </w:r>
            <w:r>
              <w:t xml:space="preserve"> </w:t>
            </w:r>
            <w:r w:rsidRPr="00C00414">
              <w:t>cartone ondulato – libri – opuscoli – quaderni – riviste – sacchetti di carta – scatole per alimenti - scatole per detersivi –</w:t>
            </w:r>
            <w:r w:rsidR="00FE40F5">
              <w:t xml:space="preserve"> </w:t>
            </w:r>
            <w:r w:rsidRPr="00C00414">
              <w:t>scatole per scarpe</w:t>
            </w:r>
          </w:p>
        </w:tc>
      </w:tr>
    </w:tbl>
    <w:p w14:paraId="487403DA" w14:textId="59E51365" w:rsidR="00FE40F5" w:rsidRDefault="00FE40F5" w:rsidP="00E94A80"/>
    <w:p w14:paraId="4425F510" w14:textId="77777777" w:rsidR="00990B9E" w:rsidRDefault="00990B9E" w:rsidP="00E94A80"/>
    <w:p w14:paraId="79F3A22F" w14:textId="6F8733CD" w:rsidR="00623ED1" w:rsidRPr="00290412" w:rsidRDefault="00623ED1" w:rsidP="00E94A80">
      <w:pPr>
        <w:rPr>
          <w:b/>
          <w:bCs/>
        </w:rPr>
      </w:pPr>
      <w:r w:rsidRPr="00290412">
        <w:rPr>
          <w:b/>
          <w:bCs/>
        </w:rPr>
        <w:t xml:space="preserve">Raccolta </w:t>
      </w:r>
      <w:r w:rsidR="00FE40F5" w:rsidRPr="00290412">
        <w:rPr>
          <w:b/>
          <w:bCs/>
        </w:rPr>
        <w:t xml:space="preserve">imballaggi in </w:t>
      </w:r>
      <w:r w:rsidRPr="00290412">
        <w:rPr>
          <w:b/>
          <w:bCs/>
        </w:rPr>
        <w:t>plastica e metall</w:t>
      </w:r>
      <w:r w:rsidR="00FE40F5" w:rsidRPr="00290412">
        <w:rPr>
          <w:b/>
          <w:bCs/>
        </w:rPr>
        <w:t>o</w:t>
      </w:r>
    </w:p>
    <w:tbl>
      <w:tblPr>
        <w:tblStyle w:val="Grigliatabella"/>
        <w:tblW w:w="0" w:type="auto"/>
        <w:tblLook w:val="04A0" w:firstRow="1" w:lastRow="0" w:firstColumn="1" w:lastColumn="0" w:noHBand="0" w:noVBand="1"/>
      </w:tblPr>
      <w:tblGrid>
        <w:gridCol w:w="2122"/>
        <w:gridCol w:w="6894"/>
      </w:tblGrid>
      <w:tr w:rsidR="00DC06FC" w:rsidRPr="006C6267" w14:paraId="1FEE1629" w14:textId="77777777" w:rsidTr="00747A1C">
        <w:tc>
          <w:tcPr>
            <w:tcW w:w="2122" w:type="dxa"/>
          </w:tcPr>
          <w:p w14:paraId="3828ACEE" w14:textId="77777777" w:rsidR="00DC06FC" w:rsidRPr="006C6267" w:rsidRDefault="00DC06FC" w:rsidP="00DC06FC">
            <w:r w:rsidRPr="006C6267">
              <w:t>Esposizione</w:t>
            </w:r>
          </w:p>
        </w:tc>
        <w:tc>
          <w:tcPr>
            <w:tcW w:w="6894" w:type="dxa"/>
            <w:vAlign w:val="center"/>
          </w:tcPr>
          <w:p w14:paraId="0B7EF0F1" w14:textId="33503985" w:rsidR="00DC06FC" w:rsidRPr="003A36F2" w:rsidRDefault="00DC06FC" w:rsidP="00DC06FC">
            <w:r w:rsidRPr="009B32BC">
              <w:t xml:space="preserve">il materiale va conferito all’interno dei sacchetti </w:t>
            </w:r>
            <w:r>
              <w:t>gialli in dotazione</w:t>
            </w:r>
            <w:r w:rsidRPr="009B32BC">
              <w:t xml:space="preserve"> </w:t>
            </w:r>
            <w:r>
              <w:t>ch</w:t>
            </w:r>
            <w:r w:rsidRPr="009B32BC">
              <w:t>e devono essere riposti</w:t>
            </w:r>
            <w:r>
              <w:t xml:space="preserve"> </w:t>
            </w:r>
            <w:r w:rsidRPr="009B32BC">
              <w:t xml:space="preserve">all’interno del mastello fornito, </w:t>
            </w:r>
            <w:r w:rsidRPr="00AE21EC">
              <w:t xml:space="preserve">posizionato all’esterno delle pertinenze private, </w:t>
            </w:r>
            <w:r w:rsidRPr="009B32BC">
              <w:t>nel posto concordato</w:t>
            </w:r>
            <w:r>
              <w:t xml:space="preserve">. </w:t>
            </w:r>
            <w:r w:rsidRPr="008D6B90">
              <w:t>Nelle zon</w:t>
            </w:r>
            <w:r>
              <w:t>e</w:t>
            </w:r>
            <w:r w:rsidRPr="008D6B90">
              <w:t xml:space="preserve"> servite con il sistema di prossimità</w:t>
            </w:r>
            <w:r>
              <w:t xml:space="preserve"> i sacchi vanno conferiti nei cassonetti condominiali assegnati.</w:t>
            </w:r>
          </w:p>
        </w:tc>
      </w:tr>
      <w:tr w:rsidR="00623ED1" w:rsidRPr="006C6267" w14:paraId="357611EB" w14:textId="77777777" w:rsidTr="00747A1C">
        <w:tc>
          <w:tcPr>
            <w:tcW w:w="2122" w:type="dxa"/>
          </w:tcPr>
          <w:p w14:paraId="0BD4D6C0" w14:textId="77777777" w:rsidR="00623ED1" w:rsidRPr="006C6267" w:rsidRDefault="00623ED1" w:rsidP="00E94A80">
            <w:r w:rsidRPr="006C6267">
              <w:t>Tipologia rifiuto</w:t>
            </w:r>
          </w:p>
        </w:tc>
        <w:tc>
          <w:tcPr>
            <w:tcW w:w="6894" w:type="dxa"/>
          </w:tcPr>
          <w:p w14:paraId="7D7EFC47" w14:textId="1619B128" w:rsidR="00C01F0B" w:rsidRPr="00C01F0B" w:rsidRDefault="005D10EE" w:rsidP="00E94A80">
            <w:r>
              <w:rPr>
                <w:b/>
                <w:bCs/>
              </w:rPr>
              <w:t>Imballaggi in p</w:t>
            </w:r>
            <w:r w:rsidR="00C01F0B" w:rsidRPr="00C01F0B">
              <w:rPr>
                <w:b/>
                <w:bCs/>
              </w:rPr>
              <w:t>lastica</w:t>
            </w:r>
            <w:r w:rsidR="00C01F0B" w:rsidRPr="00C01F0B">
              <w:t>: bicchieri usa e getta - bottiglie per acqua e bibite –</w:t>
            </w:r>
            <w:r w:rsidR="00C01F0B">
              <w:t xml:space="preserve"> </w:t>
            </w:r>
            <w:r w:rsidR="00C01F0B" w:rsidRPr="00C01F0B">
              <w:t>buste per alimenti – cellophane – contenitori per cosmetici –</w:t>
            </w:r>
            <w:r w:rsidR="00C01F0B">
              <w:t xml:space="preserve"> </w:t>
            </w:r>
            <w:r w:rsidR="00C01F0B" w:rsidRPr="00C01F0B">
              <w:t xml:space="preserve">contenitori per uova in plastica - flaconi di shampoo </w:t>
            </w:r>
            <w:r w:rsidR="00C01F0B">
              <w:t>–</w:t>
            </w:r>
            <w:r w:rsidR="00C01F0B" w:rsidRPr="00C01F0B">
              <w:t xml:space="preserve"> flaconi</w:t>
            </w:r>
            <w:r w:rsidR="00C01F0B">
              <w:t xml:space="preserve"> </w:t>
            </w:r>
            <w:r w:rsidR="00C01F0B" w:rsidRPr="00C01F0B">
              <w:t>per detergenti – flaconi per detersivi – imballaggi in polistirolo</w:t>
            </w:r>
            <w:r w:rsidR="00C01F0B">
              <w:t xml:space="preserve"> </w:t>
            </w:r>
            <w:r w:rsidR="00C01F0B" w:rsidRPr="00C01F0B">
              <w:t>– pellicole per alimenti – piatti usa e getta – retine per frutta e</w:t>
            </w:r>
            <w:r w:rsidR="00684B13">
              <w:t xml:space="preserve"> </w:t>
            </w:r>
            <w:r w:rsidR="00C01F0B" w:rsidRPr="00C01F0B">
              <w:t>verdura – sacchetti per la pasta - vaschette dei salumi – vasetti</w:t>
            </w:r>
            <w:r w:rsidR="00793B8D">
              <w:t xml:space="preserve"> </w:t>
            </w:r>
            <w:r w:rsidR="00C01F0B" w:rsidRPr="00C01F0B">
              <w:t>per lo yogurt – vasi per piante – vassoi in polistirolo.</w:t>
            </w:r>
          </w:p>
          <w:p w14:paraId="188E4F5C" w14:textId="1B2B9F2C" w:rsidR="00C01F0B" w:rsidRPr="00C01F0B" w:rsidRDefault="00C01F0B" w:rsidP="00E94A80">
            <w:r w:rsidRPr="00684B13">
              <w:rPr>
                <w:b/>
                <w:bCs/>
              </w:rPr>
              <w:t>Acciaio</w:t>
            </w:r>
            <w:r w:rsidRPr="00C01F0B">
              <w:t>: bombolette spray - chiusure metalliche per vasetti di</w:t>
            </w:r>
            <w:r w:rsidR="00684B13">
              <w:t xml:space="preserve"> </w:t>
            </w:r>
            <w:r w:rsidRPr="00C01F0B">
              <w:t>vetro - contenitori per pelati - lattine per bevande – scatolette</w:t>
            </w:r>
            <w:r w:rsidR="00684B13">
              <w:t xml:space="preserve"> </w:t>
            </w:r>
            <w:r w:rsidRPr="00C01F0B">
              <w:t>tonno - tappi a corona.</w:t>
            </w:r>
          </w:p>
          <w:p w14:paraId="7F3F2B89" w14:textId="3ACD12C2" w:rsidR="00623ED1" w:rsidRPr="006C6267" w:rsidRDefault="00C01F0B" w:rsidP="00E94A80">
            <w:r w:rsidRPr="00684B13">
              <w:rPr>
                <w:b/>
                <w:bCs/>
              </w:rPr>
              <w:t>Alluminio</w:t>
            </w:r>
            <w:r w:rsidRPr="00C01F0B">
              <w:t>: bombolette spray - capsule e tappi per bottiglie di</w:t>
            </w:r>
            <w:r w:rsidR="00684B13">
              <w:t xml:space="preserve"> </w:t>
            </w:r>
            <w:r w:rsidRPr="00C01F0B">
              <w:t xml:space="preserve">oli, vino, liquori e bibite - coperchi dello yogurt - foglio di alluminio da cucina -involucri per cioccolato - lattine per bevande – scatolette per </w:t>
            </w:r>
            <w:r w:rsidRPr="00C01F0B">
              <w:lastRenderedPageBreak/>
              <w:t>alimenti - tubetti per conserve o prodotti</w:t>
            </w:r>
            <w:r w:rsidR="005E65D9">
              <w:t xml:space="preserve"> </w:t>
            </w:r>
            <w:r w:rsidRPr="00C01F0B">
              <w:t>di cosmetica - vaschette e contenitori per la conservazione ed</w:t>
            </w:r>
            <w:r w:rsidR="005E65D9">
              <w:t xml:space="preserve"> </w:t>
            </w:r>
            <w:r w:rsidRPr="00C01F0B">
              <w:t>il congelamento dei cibi.</w:t>
            </w:r>
          </w:p>
        </w:tc>
      </w:tr>
    </w:tbl>
    <w:p w14:paraId="62E22727" w14:textId="710F0469" w:rsidR="00FE40F5" w:rsidRDefault="00FE40F5" w:rsidP="00E94A80"/>
    <w:p w14:paraId="4D08C477" w14:textId="77777777" w:rsidR="00A0546D" w:rsidRPr="00FF3354" w:rsidRDefault="00A0546D" w:rsidP="00A0546D">
      <w:pPr>
        <w:rPr>
          <w:b/>
          <w:bCs/>
        </w:rPr>
      </w:pPr>
      <w:r w:rsidRPr="00FF3354">
        <w:rPr>
          <w:b/>
          <w:bCs/>
        </w:rPr>
        <w:t xml:space="preserve">Raccolta </w:t>
      </w:r>
      <w:r>
        <w:rPr>
          <w:b/>
          <w:bCs/>
        </w:rPr>
        <w:t>del vetro</w:t>
      </w:r>
    </w:p>
    <w:tbl>
      <w:tblPr>
        <w:tblStyle w:val="Grigliatabella"/>
        <w:tblW w:w="0" w:type="auto"/>
        <w:tblLook w:val="04A0" w:firstRow="1" w:lastRow="0" w:firstColumn="1" w:lastColumn="0" w:noHBand="0" w:noVBand="1"/>
      </w:tblPr>
      <w:tblGrid>
        <w:gridCol w:w="2122"/>
        <w:gridCol w:w="6894"/>
      </w:tblGrid>
      <w:tr w:rsidR="00A0546D" w:rsidRPr="006C6267" w14:paraId="1957A959" w14:textId="77777777" w:rsidTr="00620812">
        <w:tc>
          <w:tcPr>
            <w:tcW w:w="2122" w:type="dxa"/>
          </w:tcPr>
          <w:p w14:paraId="6465D9ED" w14:textId="77777777" w:rsidR="00A0546D" w:rsidRPr="006C6267" w:rsidRDefault="00A0546D" w:rsidP="00A0546D">
            <w:r>
              <w:t>Esposizione</w:t>
            </w:r>
          </w:p>
        </w:tc>
        <w:tc>
          <w:tcPr>
            <w:tcW w:w="6894" w:type="dxa"/>
            <w:vAlign w:val="center"/>
          </w:tcPr>
          <w:p w14:paraId="32664AFD" w14:textId="5D559725" w:rsidR="00A0546D" w:rsidRPr="003A36F2" w:rsidRDefault="00A0546D" w:rsidP="00A0546D">
            <w:r w:rsidRPr="009B32BC">
              <w:t xml:space="preserve">il materiale va conferito </w:t>
            </w:r>
            <w:r>
              <w:t xml:space="preserve">sfuso </w:t>
            </w:r>
            <w:r w:rsidRPr="009B32BC">
              <w:t xml:space="preserve">all’interno del mastello fornito, </w:t>
            </w:r>
            <w:r w:rsidRPr="00AE21EC">
              <w:t xml:space="preserve">posizionato all’esterno delle pertinenze private, </w:t>
            </w:r>
            <w:r w:rsidRPr="009B32BC">
              <w:t>nel posto concordato</w:t>
            </w:r>
            <w:r>
              <w:t xml:space="preserve">. </w:t>
            </w:r>
            <w:r w:rsidRPr="008D6B90">
              <w:t>Nelle zon</w:t>
            </w:r>
            <w:r>
              <w:t>e</w:t>
            </w:r>
            <w:r w:rsidRPr="008D6B90">
              <w:t xml:space="preserve"> servite con il sistema di prossimità</w:t>
            </w:r>
            <w:r>
              <w:t xml:space="preserve"> la il vetro va conferito sfuso nei cassonetti condominiali assegnati.</w:t>
            </w:r>
          </w:p>
        </w:tc>
      </w:tr>
      <w:tr w:rsidR="00A0546D" w:rsidRPr="006C6267" w14:paraId="09F08216" w14:textId="77777777" w:rsidTr="00620812">
        <w:tc>
          <w:tcPr>
            <w:tcW w:w="2122" w:type="dxa"/>
          </w:tcPr>
          <w:p w14:paraId="53088237" w14:textId="77777777" w:rsidR="00A0546D" w:rsidRPr="006C6267" w:rsidRDefault="00A0546D" w:rsidP="00620812">
            <w:r>
              <w:t>Tipologia di rifiuto</w:t>
            </w:r>
          </w:p>
        </w:tc>
        <w:tc>
          <w:tcPr>
            <w:tcW w:w="6894" w:type="dxa"/>
          </w:tcPr>
          <w:p w14:paraId="08784B61" w14:textId="77777777" w:rsidR="00A0546D" w:rsidRPr="006C6267" w:rsidRDefault="00A0546D" w:rsidP="00620812">
            <w:r w:rsidRPr="00D72CF6">
              <w:t>Contenitori in vetro, bottiglie e bicchieri, vasetti, flaconi, barattoli</w:t>
            </w:r>
          </w:p>
        </w:tc>
      </w:tr>
    </w:tbl>
    <w:p w14:paraId="68292674" w14:textId="77777777" w:rsidR="00A0546D" w:rsidRDefault="00A0546D" w:rsidP="00E94A80"/>
    <w:p w14:paraId="23B7FAD9" w14:textId="3303FAB1" w:rsidR="0086055F" w:rsidRPr="00290412" w:rsidRDefault="0086055F" w:rsidP="00E94A80">
      <w:pPr>
        <w:rPr>
          <w:b/>
          <w:bCs/>
        </w:rPr>
      </w:pPr>
      <w:r w:rsidRPr="00290412">
        <w:rPr>
          <w:b/>
          <w:bCs/>
        </w:rPr>
        <w:t xml:space="preserve">Raccolta rifiuto secco </w:t>
      </w:r>
      <w:r w:rsidR="00CB241B">
        <w:rPr>
          <w:b/>
          <w:bCs/>
        </w:rPr>
        <w:t>residuo</w:t>
      </w:r>
    </w:p>
    <w:tbl>
      <w:tblPr>
        <w:tblStyle w:val="Grigliatabella"/>
        <w:tblW w:w="0" w:type="auto"/>
        <w:tblLook w:val="04A0" w:firstRow="1" w:lastRow="0" w:firstColumn="1" w:lastColumn="0" w:noHBand="0" w:noVBand="1"/>
      </w:tblPr>
      <w:tblGrid>
        <w:gridCol w:w="2122"/>
        <w:gridCol w:w="6894"/>
      </w:tblGrid>
      <w:tr w:rsidR="00DC06FC" w:rsidRPr="006C6267" w14:paraId="18DC5B79" w14:textId="77777777" w:rsidTr="00747A1C">
        <w:tc>
          <w:tcPr>
            <w:tcW w:w="2122" w:type="dxa"/>
          </w:tcPr>
          <w:p w14:paraId="19BE5C80" w14:textId="77777777" w:rsidR="00DC06FC" w:rsidRPr="008327A2" w:rsidRDefault="00DC06FC" w:rsidP="00DC06FC">
            <w:r w:rsidRPr="008327A2">
              <w:t>Esposizione</w:t>
            </w:r>
          </w:p>
        </w:tc>
        <w:tc>
          <w:tcPr>
            <w:tcW w:w="6894" w:type="dxa"/>
            <w:vAlign w:val="center"/>
          </w:tcPr>
          <w:p w14:paraId="36EF6401" w14:textId="1EC08B39" w:rsidR="00DC06FC" w:rsidRPr="00DA5D56" w:rsidRDefault="00DC06FC" w:rsidP="00DC06FC">
            <w:r w:rsidRPr="009B32BC">
              <w:t xml:space="preserve">il materiale va conferito all’interno dei sacchetti </w:t>
            </w:r>
            <w:r>
              <w:t>grigi in dotazione</w:t>
            </w:r>
            <w:r w:rsidRPr="009B32BC">
              <w:t xml:space="preserve"> </w:t>
            </w:r>
            <w:r>
              <w:t>ch</w:t>
            </w:r>
            <w:r w:rsidRPr="009B32BC">
              <w:t>e devono essere riposti</w:t>
            </w:r>
            <w:r>
              <w:t xml:space="preserve"> </w:t>
            </w:r>
            <w:r w:rsidRPr="009B32BC">
              <w:t xml:space="preserve">all’interno del mastello fornito, </w:t>
            </w:r>
            <w:r w:rsidRPr="00AE21EC">
              <w:t xml:space="preserve">posizionato all’esterno delle pertinenze private, </w:t>
            </w:r>
            <w:r w:rsidRPr="009B32BC">
              <w:t>nel posto concordato</w:t>
            </w:r>
            <w:r>
              <w:t xml:space="preserve">. </w:t>
            </w:r>
            <w:r w:rsidRPr="008D6B90">
              <w:t>Nelle zon</w:t>
            </w:r>
            <w:r>
              <w:t>e</w:t>
            </w:r>
            <w:r w:rsidRPr="008D6B90">
              <w:t xml:space="preserve"> servite con il sistema di prossimità</w:t>
            </w:r>
            <w:r>
              <w:t xml:space="preserve"> i sacchi vanno conferiti nei cassonetti condominiali assegnati.</w:t>
            </w:r>
          </w:p>
        </w:tc>
      </w:tr>
      <w:tr w:rsidR="00DC06FC" w:rsidRPr="006C6267" w14:paraId="158793F2" w14:textId="77777777" w:rsidTr="00747A1C">
        <w:tc>
          <w:tcPr>
            <w:tcW w:w="2122" w:type="dxa"/>
          </w:tcPr>
          <w:p w14:paraId="58ADF404" w14:textId="77777777" w:rsidR="00DC06FC" w:rsidRPr="008327A2" w:rsidRDefault="00DC06FC" w:rsidP="00DC06FC">
            <w:r w:rsidRPr="008327A2">
              <w:t>Tipologia rifiuto</w:t>
            </w:r>
          </w:p>
        </w:tc>
        <w:tc>
          <w:tcPr>
            <w:tcW w:w="6894" w:type="dxa"/>
          </w:tcPr>
          <w:p w14:paraId="0B09E44A" w14:textId="77546094" w:rsidR="00DC06FC" w:rsidRPr="00DA5D56" w:rsidRDefault="00DC06FC" w:rsidP="00DC06FC">
            <w:r w:rsidRPr="00DA5D56">
              <w:t>In generale tutti i rifiuti che non hanno trovato collocazione nelle frazioni differenziate. P. es carta oleata o plastificata – CD, DVD - cocci di ceramica - giocattoli – indumenti rotti – lampadina ad incandescenza – lettiera sintetica – pannolini - assorbenti - rasoi - sacchetti per aspirapolvere – spugnette</w:t>
            </w:r>
            <w:r>
              <w:t xml:space="preserve"> </w:t>
            </w:r>
            <w:r w:rsidRPr="00DA5D56">
              <w:t>sintetiche – posate in plastica usa e getta - oggetti in plastica di piccole dimensioni diversi dagli imballaggi e diversi dai rifiuti da apparecchiature elettriche ed elettroniche (RAEE).</w:t>
            </w:r>
          </w:p>
        </w:tc>
      </w:tr>
    </w:tbl>
    <w:p w14:paraId="7E583E7F" w14:textId="55A86F4A" w:rsidR="000A05E0" w:rsidRPr="00FF3354" w:rsidRDefault="000A05E0" w:rsidP="00E94A80">
      <w:pPr>
        <w:rPr>
          <w:b/>
          <w:bCs/>
        </w:rPr>
      </w:pPr>
    </w:p>
    <w:p w14:paraId="19B16CD2" w14:textId="4AF713E5" w:rsidR="00863958" w:rsidRDefault="00863958" w:rsidP="00863958">
      <w:pPr>
        <w:pStyle w:val="Titolo3"/>
      </w:pPr>
      <w:bookmarkStart w:id="71" w:name="_Toc152581779"/>
      <w:r>
        <w:t>Frequenze dei servizi</w:t>
      </w:r>
      <w:bookmarkEnd w:id="71"/>
    </w:p>
    <w:p w14:paraId="21CA0E7B" w14:textId="56292A2A" w:rsidR="002E7838" w:rsidRPr="00C223FB" w:rsidRDefault="00BC76F4" w:rsidP="00E94A80">
      <w:r>
        <w:t>Frequenze settimanali per le u</w:t>
      </w:r>
      <w:r w:rsidR="00C223FB" w:rsidRPr="00C223FB">
        <w:t>tenze domestiche</w:t>
      </w:r>
    </w:p>
    <w:tbl>
      <w:tblPr>
        <w:tblStyle w:val="Grigliatabella"/>
        <w:tblW w:w="0" w:type="auto"/>
        <w:tblLook w:val="04A0" w:firstRow="1" w:lastRow="0" w:firstColumn="1" w:lastColumn="0" w:noHBand="0" w:noVBand="1"/>
      </w:tblPr>
      <w:tblGrid>
        <w:gridCol w:w="3539"/>
        <w:gridCol w:w="2471"/>
        <w:gridCol w:w="3006"/>
      </w:tblGrid>
      <w:tr w:rsidR="00B33F5A" w14:paraId="08E05491" w14:textId="77777777" w:rsidTr="00C1202F">
        <w:tc>
          <w:tcPr>
            <w:tcW w:w="3539" w:type="dxa"/>
          </w:tcPr>
          <w:p w14:paraId="749D4CBC" w14:textId="1937598A" w:rsidR="00B33F5A" w:rsidRPr="00C1202F" w:rsidRDefault="00B33F5A" w:rsidP="00C1202F">
            <w:pPr>
              <w:jc w:val="center"/>
              <w:rPr>
                <w:b/>
                <w:bCs/>
              </w:rPr>
            </w:pPr>
            <w:r w:rsidRPr="00C1202F">
              <w:rPr>
                <w:b/>
                <w:bCs/>
              </w:rPr>
              <w:t>Rifiuto</w:t>
            </w:r>
          </w:p>
        </w:tc>
        <w:tc>
          <w:tcPr>
            <w:tcW w:w="2471" w:type="dxa"/>
          </w:tcPr>
          <w:p w14:paraId="5195D131" w14:textId="08261929" w:rsidR="00B33F5A" w:rsidRPr="00C1202F" w:rsidRDefault="00722CD8" w:rsidP="00C1202F">
            <w:pPr>
              <w:jc w:val="center"/>
              <w:rPr>
                <w:b/>
                <w:bCs/>
              </w:rPr>
            </w:pPr>
            <w:r w:rsidRPr="00C1202F">
              <w:rPr>
                <w:b/>
                <w:bCs/>
              </w:rPr>
              <w:t>Estate</w:t>
            </w:r>
          </w:p>
        </w:tc>
        <w:tc>
          <w:tcPr>
            <w:tcW w:w="3006" w:type="dxa"/>
          </w:tcPr>
          <w:p w14:paraId="7B87193E" w14:textId="73B42224" w:rsidR="00B33F5A" w:rsidRPr="00C1202F" w:rsidRDefault="00722CD8" w:rsidP="00C1202F">
            <w:pPr>
              <w:jc w:val="center"/>
              <w:rPr>
                <w:b/>
                <w:bCs/>
              </w:rPr>
            </w:pPr>
            <w:r w:rsidRPr="00C1202F">
              <w:rPr>
                <w:b/>
                <w:bCs/>
              </w:rPr>
              <w:t>Inverno</w:t>
            </w:r>
          </w:p>
        </w:tc>
      </w:tr>
      <w:tr w:rsidR="00B33F5A" w14:paraId="154191FA" w14:textId="77777777" w:rsidTr="00C1202F">
        <w:tc>
          <w:tcPr>
            <w:tcW w:w="3539" w:type="dxa"/>
          </w:tcPr>
          <w:p w14:paraId="2118E7AA" w14:textId="05F5ED02" w:rsidR="00B33F5A" w:rsidRDefault="00722CD8" w:rsidP="00C1202F">
            <w:pPr>
              <w:jc w:val="center"/>
            </w:pPr>
            <w:r>
              <w:t>Organico delle cucine</w:t>
            </w:r>
          </w:p>
        </w:tc>
        <w:tc>
          <w:tcPr>
            <w:tcW w:w="2471" w:type="dxa"/>
          </w:tcPr>
          <w:p w14:paraId="537C25F2" w14:textId="05F69814" w:rsidR="00B33F5A" w:rsidRDefault="00417510" w:rsidP="00C1202F">
            <w:pPr>
              <w:jc w:val="center"/>
            </w:pPr>
            <w:r>
              <w:t>3</w:t>
            </w:r>
          </w:p>
        </w:tc>
        <w:tc>
          <w:tcPr>
            <w:tcW w:w="3006" w:type="dxa"/>
          </w:tcPr>
          <w:p w14:paraId="5CC88FCD" w14:textId="07821EB2" w:rsidR="00B33F5A" w:rsidRDefault="00305467" w:rsidP="00C1202F">
            <w:pPr>
              <w:jc w:val="center"/>
            </w:pPr>
            <w:r>
              <w:t>2</w:t>
            </w:r>
          </w:p>
        </w:tc>
      </w:tr>
      <w:tr w:rsidR="00B33F5A" w14:paraId="09A38260" w14:textId="77777777" w:rsidTr="00C1202F">
        <w:tc>
          <w:tcPr>
            <w:tcW w:w="3539" w:type="dxa"/>
          </w:tcPr>
          <w:p w14:paraId="0F89E9E2" w14:textId="167F6ADD" w:rsidR="00B33F5A" w:rsidRDefault="00722CD8" w:rsidP="00C1202F">
            <w:pPr>
              <w:jc w:val="center"/>
            </w:pPr>
            <w:r>
              <w:t>Carta e cartone</w:t>
            </w:r>
          </w:p>
        </w:tc>
        <w:tc>
          <w:tcPr>
            <w:tcW w:w="2471" w:type="dxa"/>
          </w:tcPr>
          <w:p w14:paraId="38DE3036" w14:textId="25E05068" w:rsidR="00B33F5A" w:rsidRDefault="00305467" w:rsidP="00C1202F">
            <w:pPr>
              <w:jc w:val="center"/>
            </w:pPr>
            <w:r>
              <w:t>1</w:t>
            </w:r>
          </w:p>
        </w:tc>
        <w:tc>
          <w:tcPr>
            <w:tcW w:w="3006" w:type="dxa"/>
          </w:tcPr>
          <w:p w14:paraId="3EEC486E" w14:textId="29797309" w:rsidR="00B33F5A" w:rsidRDefault="00305467" w:rsidP="00C1202F">
            <w:pPr>
              <w:jc w:val="center"/>
            </w:pPr>
            <w:r>
              <w:t>1</w:t>
            </w:r>
          </w:p>
        </w:tc>
      </w:tr>
      <w:tr w:rsidR="00B33F5A" w14:paraId="32DECF92" w14:textId="77777777" w:rsidTr="00C1202F">
        <w:tc>
          <w:tcPr>
            <w:tcW w:w="3539" w:type="dxa"/>
          </w:tcPr>
          <w:p w14:paraId="60CD4B41" w14:textId="41DD05A0" w:rsidR="00B33F5A" w:rsidRDefault="00722CD8" w:rsidP="00C1202F">
            <w:pPr>
              <w:jc w:val="center"/>
            </w:pPr>
            <w:r>
              <w:t>Imballaggi di plastica e metalli</w:t>
            </w:r>
          </w:p>
        </w:tc>
        <w:tc>
          <w:tcPr>
            <w:tcW w:w="2471" w:type="dxa"/>
          </w:tcPr>
          <w:p w14:paraId="3ECCE729" w14:textId="333EDE29" w:rsidR="00B33F5A" w:rsidRDefault="00305467" w:rsidP="00C1202F">
            <w:pPr>
              <w:jc w:val="center"/>
            </w:pPr>
            <w:r>
              <w:t>1</w:t>
            </w:r>
          </w:p>
        </w:tc>
        <w:tc>
          <w:tcPr>
            <w:tcW w:w="3006" w:type="dxa"/>
          </w:tcPr>
          <w:p w14:paraId="55CCF4F9" w14:textId="0DDDA616" w:rsidR="00B33F5A" w:rsidRDefault="00305467" w:rsidP="00C1202F">
            <w:pPr>
              <w:jc w:val="center"/>
            </w:pPr>
            <w:r>
              <w:t>1</w:t>
            </w:r>
          </w:p>
        </w:tc>
      </w:tr>
      <w:tr w:rsidR="00C1202F" w14:paraId="6708F1B0" w14:textId="77777777" w:rsidTr="00C1202F">
        <w:tc>
          <w:tcPr>
            <w:tcW w:w="3539" w:type="dxa"/>
          </w:tcPr>
          <w:p w14:paraId="0D77F4F0" w14:textId="3E64D300" w:rsidR="00C1202F" w:rsidRDefault="00BB779E" w:rsidP="00C1202F">
            <w:pPr>
              <w:jc w:val="center"/>
            </w:pPr>
            <w:r>
              <w:t>Secco residuo</w:t>
            </w:r>
          </w:p>
        </w:tc>
        <w:tc>
          <w:tcPr>
            <w:tcW w:w="2471" w:type="dxa"/>
          </w:tcPr>
          <w:p w14:paraId="4DFC666A" w14:textId="1BCAB075" w:rsidR="00C1202F" w:rsidRDefault="00417510" w:rsidP="00C1202F">
            <w:pPr>
              <w:jc w:val="center"/>
            </w:pPr>
            <w:r>
              <w:t>2</w:t>
            </w:r>
          </w:p>
        </w:tc>
        <w:tc>
          <w:tcPr>
            <w:tcW w:w="3006" w:type="dxa"/>
          </w:tcPr>
          <w:p w14:paraId="66F1D86E" w14:textId="3B2609C6" w:rsidR="00C1202F" w:rsidRDefault="00417510" w:rsidP="00C1202F">
            <w:pPr>
              <w:jc w:val="center"/>
            </w:pPr>
            <w:r>
              <w:t>2</w:t>
            </w:r>
          </w:p>
        </w:tc>
      </w:tr>
      <w:tr w:rsidR="00305467" w14:paraId="49779DA1" w14:textId="77777777" w:rsidTr="00C1202F">
        <w:tc>
          <w:tcPr>
            <w:tcW w:w="3539" w:type="dxa"/>
          </w:tcPr>
          <w:p w14:paraId="5737FB30" w14:textId="29726163" w:rsidR="00305467" w:rsidRDefault="00305467" w:rsidP="00C1202F">
            <w:pPr>
              <w:jc w:val="center"/>
            </w:pPr>
            <w:r>
              <w:t>Vetro</w:t>
            </w:r>
          </w:p>
        </w:tc>
        <w:tc>
          <w:tcPr>
            <w:tcW w:w="2471" w:type="dxa"/>
          </w:tcPr>
          <w:p w14:paraId="19AC4D76" w14:textId="1685F6ED" w:rsidR="00305467" w:rsidRDefault="00305467" w:rsidP="00C1202F">
            <w:pPr>
              <w:jc w:val="center"/>
            </w:pPr>
            <w:r>
              <w:t>1</w:t>
            </w:r>
          </w:p>
        </w:tc>
        <w:tc>
          <w:tcPr>
            <w:tcW w:w="3006" w:type="dxa"/>
          </w:tcPr>
          <w:p w14:paraId="0224665D" w14:textId="2C5E94D3" w:rsidR="00305467" w:rsidRDefault="00305467" w:rsidP="00C1202F">
            <w:pPr>
              <w:jc w:val="center"/>
            </w:pPr>
            <w:r>
              <w:t>1</w:t>
            </w:r>
          </w:p>
        </w:tc>
      </w:tr>
    </w:tbl>
    <w:p w14:paraId="7425BB8C" w14:textId="599E0E66" w:rsidR="00863958" w:rsidRDefault="00863958" w:rsidP="00E94A80"/>
    <w:p w14:paraId="737515BF" w14:textId="73216E32" w:rsidR="00623ED1" w:rsidRPr="00551069" w:rsidRDefault="00623ED1" w:rsidP="00E94A80">
      <w:pPr>
        <w:pStyle w:val="Titolo3"/>
      </w:pPr>
      <w:bookmarkStart w:id="72" w:name="_Toc118804304"/>
      <w:bookmarkStart w:id="73" w:name="_Toc152581780"/>
      <w:r w:rsidRPr="00520AA6">
        <w:lastRenderedPageBreak/>
        <w:t>Consegna delle attrezzature per la raccolta</w:t>
      </w:r>
      <w:bookmarkEnd w:id="72"/>
      <w:r w:rsidR="00533728">
        <w:t xml:space="preserve"> porta a porta</w:t>
      </w:r>
      <w:bookmarkEnd w:id="73"/>
    </w:p>
    <w:p w14:paraId="7DBA682A" w14:textId="727D05A6" w:rsidR="00623ED1" w:rsidRDefault="007642DD" w:rsidP="00E94A80">
      <w:r>
        <w:t>SAT</w:t>
      </w:r>
      <w:r w:rsidR="00623ED1" w:rsidRPr="005A2F39">
        <w:t xml:space="preserve"> consegna agli Utenti</w:t>
      </w:r>
      <w:r w:rsidR="00456EF3">
        <w:t xml:space="preserve"> un KIT</w:t>
      </w:r>
      <w:r w:rsidR="00DE03E5">
        <w:t xml:space="preserve"> contenente i sacchi necessari alla corretta differenziazione del rifiuto </w:t>
      </w:r>
      <w:r w:rsidR="00FE7F49">
        <w:t>sulla base del vigente regolamento comunale.</w:t>
      </w:r>
    </w:p>
    <w:p w14:paraId="5846E68F" w14:textId="3AAFDC50" w:rsidR="00FE7F49" w:rsidRDefault="00827714" w:rsidP="00E94A80">
      <w:r>
        <w:t xml:space="preserve">Per le utenze domestiche </w:t>
      </w:r>
      <w:r w:rsidR="0050481A">
        <w:t>servite dal porta a porta i</w:t>
      </w:r>
      <w:r w:rsidR="00FE7F49">
        <w:t>l KIT è composto da:</w:t>
      </w:r>
    </w:p>
    <w:p w14:paraId="18DB60E9" w14:textId="6604CE45" w:rsidR="00862447" w:rsidRPr="00CD1D62" w:rsidRDefault="00862447" w:rsidP="00967429">
      <w:pPr>
        <w:pStyle w:val="Paragrafoelenco"/>
        <w:numPr>
          <w:ilvl w:val="0"/>
          <w:numId w:val="38"/>
        </w:numPr>
      </w:pPr>
      <w:r w:rsidRPr="00CD1D62">
        <w:t xml:space="preserve">52 sacchi gialli per la raccolta </w:t>
      </w:r>
      <w:r w:rsidR="00827714" w:rsidRPr="00CD1D62">
        <w:t>degli imballaggi di plastica e metalli</w:t>
      </w:r>
    </w:p>
    <w:p w14:paraId="49DFD39F" w14:textId="600074D1" w:rsidR="00345A77" w:rsidRPr="00CD1D62" w:rsidRDefault="00345A77" w:rsidP="00967429">
      <w:pPr>
        <w:pStyle w:val="Paragrafoelenco"/>
        <w:numPr>
          <w:ilvl w:val="0"/>
          <w:numId w:val="38"/>
        </w:numPr>
      </w:pPr>
      <w:r w:rsidRPr="00CD1D62">
        <w:t>Mastello</w:t>
      </w:r>
      <w:r w:rsidR="00C569E5" w:rsidRPr="00CD1D62">
        <w:t xml:space="preserve"> Marrone</w:t>
      </w:r>
      <w:r w:rsidRPr="00CD1D62">
        <w:t xml:space="preserve"> per il rifiuto organico (consegnati solamente al primo ritiro</w:t>
      </w:r>
      <w:r w:rsidR="00533728" w:rsidRPr="00CD1D62">
        <w:t xml:space="preserve"> all’avvio del servizio)</w:t>
      </w:r>
      <w:r w:rsidRPr="00CD1D62">
        <w:t xml:space="preserve"> </w:t>
      </w:r>
    </w:p>
    <w:p w14:paraId="09160926" w14:textId="6E97BF58" w:rsidR="00C569E5" w:rsidRPr="00CD1D62" w:rsidRDefault="00C6256D" w:rsidP="00C6256D">
      <w:pPr>
        <w:pStyle w:val="Paragrafoelenco"/>
        <w:numPr>
          <w:ilvl w:val="0"/>
          <w:numId w:val="38"/>
        </w:numPr>
      </w:pPr>
      <w:r w:rsidRPr="00CD1D62">
        <w:t xml:space="preserve">Mastello </w:t>
      </w:r>
      <w:r w:rsidR="00C569E5" w:rsidRPr="00CD1D62">
        <w:t>Blu</w:t>
      </w:r>
      <w:r w:rsidRPr="00CD1D62">
        <w:t xml:space="preserve"> per l’esposizione di carta e secco residuo (consegnati solamente al primo ritiro all’avvio del servizio)</w:t>
      </w:r>
    </w:p>
    <w:p w14:paraId="248A911B" w14:textId="77777777" w:rsidR="00CD1D62" w:rsidRPr="00CD1D62" w:rsidRDefault="00C569E5" w:rsidP="00CD1D62">
      <w:pPr>
        <w:pStyle w:val="Paragrafoelenco"/>
        <w:numPr>
          <w:ilvl w:val="0"/>
          <w:numId w:val="38"/>
        </w:numPr>
      </w:pPr>
      <w:r w:rsidRPr="00CD1D62">
        <w:t>Mastello Verde per l’esposizione del vetro</w:t>
      </w:r>
      <w:r w:rsidR="00CD1D62" w:rsidRPr="00CD1D62">
        <w:t xml:space="preserve"> (consegnati solamente al primo ritiro all’avvio del servizio)</w:t>
      </w:r>
    </w:p>
    <w:p w14:paraId="0EB368CB" w14:textId="79DA1B50" w:rsidR="00C6256D" w:rsidRPr="00CD1D62" w:rsidRDefault="00CD1D62" w:rsidP="00CD1D62">
      <w:pPr>
        <w:pStyle w:val="Paragrafoelenco"/>
        <w:numPr>
          <w:ilvl w:val="0"/>
          <w:numId w:val="38"/>
        </w:numPr>
      </w:pPr>
      <w:r w:rsidRPr="00CD1D62">
        <w:t>Mastello Grigio per l’esposizione di secco residuo (consegnati solamente al primo ritiro all’avvio del servizio)</w:t>
      </w:r>
    </w:p>
    <w:p w14:paraId="1123BD4D" w14:textId="616A2D44" w:rsidR="00D92613" w:rsidRPr="00CD1D62" w:rsidRDefault="00FE7F49" w:rsidP="00BB0DA3">
      <w:pPr>
        <w:pStyle w:val="Paragrafoelenco"/>
        <w:numPr>
          <w:ilvl w:val="0"/>
          <w:numId w:val="38"/>
        </w:numPr>
      </w:pPr>
      <w:r w:rsidRPr="00CD1D62">
        <w:t>52 sacchi grigi per la raccol</w:t>
      </w:r>
      <w:r w:rsidR="0050481A" w:rsidRPr="00CD1D62">
        <w:t xml:space="preserve">ta del secco </w:t>
      </w:r>
      <w:r w:rsidR="00345A77" w:rsidRPr="00CD1D62">
        <w:t>residuo</w:t>
      </w:r>
      <w:r w:rsidR="00C569E5" w:rsidRPr="00CD1D62">
        <w:t xml:space="preserve"> </w:t>
      </w:r>
    </w:p>
    <w:p w14:paraId="7FFFBDDD" w14:textId="77777777" w:rsidR="00D92613" w:rsidRDefault="00D92613" w:rsidP="00D92613">
      <w:pPr>
        <w:pStyle w:val="Paragrafoelenco"/>
      </w:pPr>
    </w:p>
    <w:p w14:paraId="27482517" w14:textId="0AD7E974" w:rsidR="00E83690" w:rsidRDefault="00E83690" w:rsidP="00E94A80">
      <w:r>
        <w:t xml:space="preserve">Gli utenti possono recarsi annualmente presso lo sportello fisico </w:t>
      </w:r>
      <w:r w:rsidR="00582A80">
        <w:t>dedicato al</w:t>
      </w:r>
      <w:r>
        <w:t xml:space="preserve"> il ritiro della dotazione</w:t>
      </w:r>
      <w:r w:rsidR="00582A80">
        <w:t xml:space="preserve"> prevista.</w:t>
      </w:r>
    </w:p>
    <w:p w14:paraId="733B0419" w14:textId="555443F5" w:rsidR="00623ED1" w:rsidRPr="00520AA6" w:rsidRDefault="00623ED1" w:rsidP="00E94A80">
      <w:r w:rsidRPr="00520AA6">
        <w:t>Il Gestore</w:t>
      </w:r>
      <w:r w:rsidR="00FE2CA2">
        <w:t>, in caso di nuova utenza,</w:t>
      </w:r>
      <w:r w:rsidRPr="00520AA6">
        <w:t xml:space="preserve"> si impegna a consegnare il materiale per la raccolta entro:</w:t>
      </w:r>
    </w:p>
    <w:p w14:paraId="3A192234" w14:textId="77777777" w:rsidR="00623ED1" w:rsidRPr="00520AA6" w:rsidRDefault="00623ED1" w:rsidP="00967429">
      <w:pPr>
        <w:pStyle w:val="Paragrafoelenco"/>
        <w:numPr>
          <w:ilvl w:val="0"/>
          <w:numId w:val="36"/>
        </w:numPr>
      </w:pPr>
      <w:r w:rsidRPr="00520AA6">
        <w:t>5 giorni dalla richiesta di attivazione presentata dal Cittadino al Comune qualora non sia necessario alcun sopralluogo;</w:t>
      </w:r>
    </w:p>
    <w:p w14:paraId="7141E6C0" w14:textId="4EEDD14D" w:rsidR="00623ED1" w:rsidRDefault="00623ED1" w:rsidP="00967429">
      <w:pPr>
        <w:pStyle w:val="Paragrafoelenco"/>
        <w:numPr>
          <w:ilvl w:val="0"/>
          <w:numId w:val="36"/>
        </w:numPr>
      </w:pPr>
      <w:r w:rsidRPr="00520AA6">
        <w:t>10 giorni lavorativi dalla richiesta di attivazione presentata dal Cittadino al Comune qualora sia necessario alcun sopraluogo</w:t>
      </w:r>
      <w:r>
        <w:t>.</w:t>
      </w:r>
    </w:p>
    <w:p w14:paraId="105ECF98" w14:textId="139CD842" w:rsidR="000E1441" w:rsidRDefault="000E1441" w:rsidP="000E1441">
      <w:pPr>
        <w:pStyle w:val="Paragrafoelenco"/>
        <w:jc w:val="left"/>
      </w:pPr>
    </w:p>
    <w:p w14:paraId="753B5ECF" w14:textId="77777777" w:rsidR="00CB18A3" w:rsidRDefault="00CB18A3" w:rsidP="00E94A80"/>
    <w:p w14:paraId="78776BE8" w14:textId="38DA97E5" w:rsidR="00623ED1" w:rsidRDefault="007410B6" w:rsidP="00967429">
      <w:pPr>
        <w:pStyle w:val="Titolo2"/>
      </w:pPr>
      <w:bookmarkStart w:id="74" w:name="_Toc152581781"/>
      <w:r>
        <w:t>Altre raccolte</w:t>
      </w:r>
      <w:r w:rsidR="00D67E96">
        <w:t xml:space="preserve"> sul territorio</w:t>
      </w:r>
      <w:bookmarkEnd w:id="74"/>
    </w:p>
    <w:p w14:paraId="4CE122ED" w14:textId="221D52A1" w:rsidR="00B534C9" w:rsidRPr="00091195" w:rsidRDefault="007642DD" w:rsidP="00E94A80">
      <w:r>
        <w:t>SAT</w:t>
      </w:r>
      <w:r w:rsidR="00B534C9" w:rsidRPr="00091195">
        <w:t xml:space="preserve"> ha </w:t>
      </w:r>
      <w:r>
        <w:t>posizionato</w:t>
      </w:r>
      <w:r w:rsidR="00B534C9" w:rsidRPr="00091195">
        <w:t xml:space="preserve"> nel territorio del Comune:</w:t>
      </w:r>
    </w:p>
    <w:p w14:paraId="7405A9B3" w14:textId="5C89FBC7" w:rsidR="00B534C9" w:rsidRPr="0092147D" w:rsidRDefault="00B534C9" w:rsidP="00967429">
      <w:pPr>
        <w:pStyle w:val="Paragrafoelenco"/>
        <w:numPr>
          <w:ilvl w:val="0"/>
          <w:numId w:val="34"/>
        </w:numPr>
      </w:pPr>
      <w:r w:rsidRPr="0092147D">
        <w:t>contenitori per la raccolta d</w:t>
      </w:r>
      <w:r w:rsidR="0092147D">
        <w:t>elle</w:t>
      </w:r>
      <w:r w:rsidRPr="0092147D">
        <w:t xml:space="preserve"> pile</w:t>
      </w:r>
      <w:r w:rsidR="0092147D">
        <w:t xml:space="preserve"> presso i negozi che vendono tali prodotti</w:t>
      </w:r>
    </w:p>
    <w:p w14:paraId="184C1C6F" w14:textId="5B71B1C8" w:rsidR="00B534C9" w:rsidRPr="0092147D" w:rsidRDefault="00B534C9" w:rsidP="00967429">
      <w:pPr>
        <w:pStyle w:val="Paragrafoelenco"/>
        <w:numPr>
          <w:ilvl w:val="0"/>
          <w:numId w:val="34"/>
        </w:numPr>
      </w:pPr>
      <w:r w:rsidRPr="0092147D">
        <w:t>contenitori per la raccolta di farmaci scaduti</w:t>
      </w:r>
      <w:r w:rsidR="00390D67">
        <w:t xml:space="preserve"> presso le farmacie</w:t>
      </w:r>
    </w:p>
    <w:p w14:paraId="7A29CCC2" w14:textId="6F751ABE" w:rsidR="00B534C9" w:rsidRDefault="00F90594" w:rsidP="00967429">
      <w:pPr>
        <w:pStyle w:val="Paragrafoelenco"/>
        <w:numPr>
          <w:ilvl w:val="0"/>
          <w:numId w:val="34"/>
        </w:numPr>
      </w:pPr>
      <w:r>
        <w:t>c</w:t>
      </w:r>
      <w:r w:rsidR="00B534C9" w:rsidRPr="0092147D">
        <w:t xml:space="preserve">assonetti per il conferimento di </w:t>
      </w:r>
      <w:r w:rsidR="00417510">
        <w:t>oli esausti, minerali e vegetali</w:t>
      </w:r>
    </w:p>
    <w:p w14:paraId="4E2D1043" w14:textId="6801D6D1" w:rsidR="00BB0DA3" w:rsidRDefault="00BB0DA3" w:rsidP="00BB0DA3">
      <w:pPr>
        <w:pStyle w:val="Paragrafoelenco"/>
        <w:numPr>
          <w:ilvl w:val="0"/>
          <w:numId w:val="34"/>
        </w:numPr>
      </w:pPr>
      <w:r>
        <w:t>contenitori rossi per la raccolta di pannolini e pannoloni (servizio attivabile su richiesta contattando il numero verde per informazioni)</w:t>
      </w:r>
    </w:p>
    <w:p w14:paraId="5F62894F" w14:textId="691AB2A4" w:rsidR="00866674" w:rsidRDefault="00866674" w:rsidP="00BB0DA3">
      <w:pPr>
        <w:pStyle w:val="Paragrafoelenco"/>
        <w:numPr>
          <w:ilvl w:val="0"/>
          <w:numId w:val="34"/>
        </w:numPr>
      </w:pPr>
      <w:r>
        <w:t>Raccolta ingombranti a domicilio 1° e 3° martedì del mese</w:t>
      </w:r>
    </w:p>
    <w:p w14:paraId="2AB3F18E" w14:textId="744C6F2A" w:rsidR="00866674" w:rsidRDefault="00866674" w:rsidP="00BB0DA3">
      <w:pPr>
        <w:pStyle w:val="Paragrafoelenco"/>
        <w:numPr>
          <w:ilvl w:val="0"/>
          <w:numId w:val="34"/>
        </w:numPr>
      </w:pPr>
      <w:r>
        <w:t>Raccolta del verde a domicilio 2° martedì del mese</w:t>
      </w:r>
    </w:p>
    <w:p w14:paraId="59D713B2" w14:textId="24A4351A" w:rsidR="00747A1C" w:rsidRDefault="00747A1C" w:rsidP="00747A1C">
      <w:r>
        <w:t xml:space="preserve">Informazioni su questi servizi: </w:t>
      </w:r>
      <w:hyperlink r:id="rId32" w:history="1">
        <w:r w:rsidR="00E33767" w:rsidRPr="007F686A">
          <w:rPr>
            <w:rStyle w:val="Collegamentoipertestuale"/>
          </w:rPr>
          <w:t>https://www.satservizi.org/comune/magliolo</w:t>
        </w:r>
      </w:hyperlink>
    </w:p>
    <w:p w14:paraId="15F2D7F3" w14:textId="77777777" w:rsidR="00D67E96" w:rsidRPr="001F3AB0" w:rsidRDefault="00D67E96" w:rsidP="00D67E96"/>
    <w:p w14:paraId="0235E936" w14:textId="77777777" w:rsidR="0039433E" w:rsidRPr="00520AA6" w:rsidRDefault="0039433E" w:rsidP="00967429">
      <w:pPr>
        <w:pStyle w:val="Titolo2"/>
      </w:pPr>
      <w:bookmarkStart w:id="75" w:name="_Ref119053728"/>
      <w:bookmarkStart w:id="76" w:name="_Toc152581782"/>
      <w:r>
        <w:lastRenderedPageBreak/>
        <w:t>Riparazione delle attrezzature per la raccolta</w:t>
      </w:r>
      <w:bookmarkEnd w:id="75"/>
      <w:bookmarkEnd w:id="76"/>
    </w:p>
    <w:p w14:paraId="69407D34" w14:textId="5D9BA917" w:rsidR="0039433E" w:rsidRDefault="0039433E" w:rsidP="00E94A80">
      <w:r>
        <w:t xml:space="preserve">In caso di danneggiamento delle attrezzature per la raccolta, l’Utente può richiedere a </w:t>
      </w:r>
      <w:r w:rsidR="007642DD">
        <w:t>SAT</w:t>
      </w:r>
      <w:r w:rsidRPr="00C567EE">
        <w:t xml:space="preserve"> </w:t>
      </w:r>
      <w:r>
        <w:t>la riparazione delle stesse attrezzature presentando una richiesta:</w:t>
      </w:r>
    </w:p>
    <w:p w14:paraId="5567D2A1" w14:textId="108C84E7" w:rsidR="0074730D" w:rsidRPr="00DF4804" w:rsidRDefault="0039433E" w:rsidP="0074730D">
      <w:pPr>
        <w:pStyle w:val="Paragrafoelenco"/>
        <w:numPr>
          <w:ilvl w:val="0"/>
          <w:numId w:val="21"/>
        </w:numPr>
      </w:pPr>
      <w:r>
        <w:t xml:space="preserve">tramite Servizio telefonico contattando il numero verde </w:t>
      </w:r>
      <w:r w:rsidRPr="00DF4804">
        <w:rPr>
          <w:i/>
          <w:iCs/>
        </w:rPr>
        <w:t>800.</w:t>
      </w:r>
      <w:r w:rsidR="0032558A" w:rsidRPr="00DF4804">
        <w:rPr>
          <w:i/>
          <w:iCs/>
        </w:rPr>
        <w:t>681</w:t>
      </w:r>
      <w:r w:rsidRPr="00DF4804">
        <w:rPr>
          <w:i/>
          <w:iCs/>
        </w:rPr>
        <w:t>.6</w:t>
      </w:r>
      <w:r w:rsidR="0032558A" w:rsidRPr="00DF4804">
        <w:rPr>
          <w:i/>
          <w:iCs/>
        </w:rPr>
        <w:t>26</w:t>
      </w:r>
    </w:p>
    <w:p w14:paraId="0838C197" w14:textId="36076985" w:rsidR="0039433E" w:rsidRDefault="0039433E" w:rsidP="0074730D">
      <w:pPr>
        <w:pStyle w:val="Paragrafoelenco"/>
        <w:numPr>
          <w:ilvl w:val="0"/>
          <w:numId w:val="21"/>
        </w:numPr>
      </w:pPr>
      <w:r w:rsidRPr="00DF4804">
        <w:t xml:space="preserve">all’indirizzo di posta scrivendo: </w:t>
      </w:r>
      <w:r w:rsidR="002A2224" w:rsidRPr="00DF4804">
        <w:t xml:space="preserve">Servizi </w:t>
      </w:r>
      <w:r w:rsidR="00251C72" w:rsidRPr="00DF4804">
        <w:t>Ambientali Territoriali spa, via Tommaseo</w:t>
      </w:r>
      <w:r w:rsidR="00251C72" w:rsidRPr="00B534C9">
        <w:t>, 44 - 17047 Vado Ligure (SV)</w:t>
      </w:r>
      <w:r w:rsidR="002A2224" w:rsidRPr="0074730D">
        <w:rPr>
          <w:i/>
          <w:iCs/>
        </w:rPr>
        <w:t xml:space="preserve"> </w:t>
      </w:r>
    </w:p>
    <w:p w14:paraId="046777DB" w14:textId="777C1E23" w:rsidR="0039433E" w:rsidRDefault="0039433E" w:rsidP="00E94A80">
      <w:pPr>
        <w:pStyle w:val="Paragrafoelenco"/>
        <w:numPr>
          <w:ilvl w:val="0"/>
          <w:numId w:val="21"/>
        </w:numPr>
      </w:pPr>
      <w:r>
        <w:t xml:space="preserve">all’indirizzo di posta elettronica: </w:t>
      </w:r>
      <w:hyperlink r:id="rId33" w:history="1">
        <w:r w:rsidR="005D4F5D" w:rsidRPr="004A0544">
          <w:rPr>
            <w:rStyle w:val="Collegamentoipertestuale"/>
          </w:rPr>
          <w:t>info@satservizi.org</w:t>
        </w:r>
      </w:hyperlink>
    </w:p>
    <w:p w14:paraId="106DB04D" w14:textId="77777777" w:rsidR="0039433E" w:rsidRDefault="0039433E" w:rsidP="00E94A80">
      <w:pPr>
        <w:pStyle w:val="Paragrafoelenco"/>
        <w:numPr>
          <w:ilvl w:val="0"/>
          <w:numId w:val="21"/>
        </w:numPr>
      </w:pPr>
      <w:r w:rsidRPr="001D3333">
        <w:t>tramite sportello online e/o sportello fisico</w:t>
      </w:r>
      <w:r>
        <w:t>.</w:t>
      </w:r>
    </w:p>
    <w:p w14:paraId="5B114619" w14:textId="77777777" w:rsidR="0039433E" w:rsidRPr="00520AA6" w:rsidRDefault="0039433E" w:rsidP="00E94A80">
      <w:r>
        <w:t>A seguito della richiesta pervenuta da parte dell’Utente, il</w:t>
      </w:r>
      <w:r w:rsidRPr="00520AA6">
        <w:t xml:space="preserve"> Gestore si impegna a</w:t>
      </w:r>
      <w:r>
        <w:t>d intervenire</w:t>
      </w:r>
      <w:r w:rsidRPr="00520AA6">
        <w:t xml:space="preserve"> entro:</w:t>
      </w:r>
    </w:p>
    <w:p w14:paraId="40BB1BE7" w14:textId="77777777" w:rsidR="0039433E" w:rsidRPr="00520AA6" w:rsidRDefault="0039433E" w:rsidP="00967429">
      <w:pPr>
        <w:pStyle w:val="Paragrafoelenco"/>
        <w:numPr>
          <w:ilvl w:val="0"/>
          <w:numId w:val="36"/>
        </w:numPr>
      </w:pPr>
      <w:r>
        <w:t>10</w:t>
      </w:r>
      <w:r w:rsidRPr="00520AA6">
        <w:t xml:space="preserve"> giorni dalla richiesta di attivazione presentata dal Cittadino al Comune qualora non sia necessario alcun sopralluogo;</w:t>
      </w:r>
    </w:p>
    <w:p w14:paraId="652A3931" w14:textId="2345A135" w:rsidR="0039433E" w:rsidRDefault="0039433E" w:rsidP="00967429">
      <w:pPr>
        <w:pStyle w:val="Paragrafoelenco"/>
        <w:numPr>
          <w:ilvl w:val="0"/>
          <w:numId w:val="36"/>
        </w:numPr>
      </w:pPr>
      <w:r w:rsidRPr="00520AA6">
        <w:t>1</w:t>
      </w:r>
      <w:r>
        <w:t>5</w:t>
      </w:r>
      <w:r w:rsidRPr="00520AA6">
        <w:t xml:space="preserve"> giorni lavorativi dalla richiesta di attivazione presentata dal Cittadino al Comune qualora sia necessario sopraluogo</w:t>
      </w:r>
      <w:r>
        <w:t>.</w:t>
      </w:r>
    </w:p>
    <w:p w14:paraId="59FDDBFC" w14:textId="294FFCAC" w:rsidR="0074730D" w:rsidRDefault="00747A1C" w:rsidP="00747A1C">
      <w:pPr>
        <w:ind w:left="360"/>
      </w:pPr>
      <w:r>
        <w:t>A risoluzione di danni che pregiudichino il conferimento, SAT si impegna ad intervenire in 48/72 ore dalla segnalazione.</w:t>
      </w:r>
    </w:p>
    <w:p w14:paraId="7C9D0C2D" w14:textId="77777777" w:rsidR="00124F08" w:rsidRDefault="00124F08" w:rsidP="00747A1C">
      <w:pPr>
        <w:ind w:left="360"/>
      </w:pPr>
    </w:p>
    <w:p w14:paraId="6BF0192B" w14:textId="77777777" w:rsidR="00F961E3" w:rsidRDefault="00F961E3" w:rsidP="00967429">
      <w:pPr>
        <w:pStyle w:val="Titolo2"/>
      </w:pPr>
      <w:bookmarkStart w:id="77" w:name="_Toc118804307"/>
      <w:bookmarkStart w:id="78" w:name="_Toc152581783"/>
      <w:r>
        <w:t>Centro di raccolta</w:t>
      </w:r>
      <w:bookmarkEnd w:id="77"/>
      <w:bookmarkEnd w:id="78"/>
    </w:p>
    <w:p w14:paraId="7502883E" w14:textId="0C2B6AFF" w:rsidR="00F961E3" w:rsidRPr="002B2A26" w:rsidRDefault="00AC4EC2" w:rsidP="00F961E3">
      <w:pPr>
        <w:rPr>
          <w:color w:val="0070C0"/>
        </w:rPr>
      </w:pPr>
      <w:r>
        <w:t>Gli utenti possono conferire i propri rifiuti al Ce</w:t>
      </w:r>
      <w:r w:rsidR="00167CDA">
        <w:t xml:space="preserve">ntro di Raccolta in </w:t>
      </w:r>
      <w:r w:rsidR="00124F08">
        <w:t xml:space="preserve">Località </w:t>
      </w:r>
      <w:proofErr w:type="spellStart"/>
      <w:r w:rsidR="0032558A">
        <w:t>Scarincio</w:t>
      </w:r>
      <w:proofErr w:type="spellEnd"/>
      <w:r w:rsidR="0032558A">
        <w:t>, via Lodi - Giustenice</w:t>
      </w:r>
    </w:p>
    <w:p w14:paraId="7D31BC03" w14:textId="492BBAC9" w:rsidR="00F961E3" w:rsidRDefault="00F961E3" w:rsidP="00F961E3">
      <w:r>
        <w:t xml:space="preserve">Gli orari di apertura del centro di raccolta sono riportati nel Calendario di raccolta comunale e comunque reperibili sul sito web di </w:t>
      </w:r>
      <w:r w:rsidR="007642DD">
        <w:t>SAT</w:t>
      </w:r>
      <w:r>
        <w:t xml:space="preserve"> (</w:t>
      </w:r>
      <w:hyperlink r:id="rId34" w:history="1">
        <w:r w:rsidR="00E33767" w:rsidRPr="007F686A">
          <w:rPr>
            <w:rStyle w:val="Collegamentoipertestuale"/>
          </w:rPr>
          <w:t>https://www.satservizi.org/comune/magliolo</w:t>
        </w:r>
      </w:hyperlink>
      <w:r>
        <w:t>) o richiedibili tramite numero verde.</w:t>
      </w:r>
    </w:p>
    <w:p w14:paraId="169DCFFD" w14:textId="755CC31C" w:rsidR="00211F67" w:rsidRPr="0096587F" w:rsidRDefault="00F961E3" w:rsidP="006D48CD">
      <w:r w:rsidRPr="0096587F">
        <w:t>L’accesso al Centro è consentito</w:t>
      </w:r>
      <w:r w:rsidR="006D48CD" w:rsidRPr="0096587F">
        <w:t xml:space="preserve"> </w:t>
      </w:r>
      <w:r w:rsidR="00F05526" w:rsidRPr="0096587F">
        <w:t>all’ i</w:t>
      </w:r>
      <w:r w:rsidR="001212FF" w:rsidRPr="0096587F">
        <w:t>ntestatario</w:t>
      </w:r>
      <w:r w:rsidR="00DB74BD" w:rsidRPr="0096587F">
        <w:t xml:space="preserve"> </w:t>
      </w:r>
      <w:r w:rsidR="00F05526" w:rsidRPr="0096587F">
        <w:t xml:space="preserve">della tassa rifiuti </w:t>
      </w:r>
      <w:r w:rsidR="00270579" w:rsidRPr="0096587F">
        <w:t xml:space="preserve">che dovrà presentare un documento </w:t>
      </w:r>
      <w:r w:rsidR="00211F67" w:rsidRPr="0096587F">
        <w:t>di identità</w:t>
      </w:r>
      <w:r w:rsidR="00270579" w:rsidRPr="0096587F">
        <w:t xml:space="preserve"> in corso di validità</w:t>
      </w:r>
      <w:r w:rsidR="006D48CD" w:rsidRPr="0096587F">
        <w:t>;</w:t>
      </w:r>
    </w:p>
    <w:p w14:paraId="02B5EF4E" w14:textId="50999A90" w:rsidR="00864F39" w:rsidRPr="0096587F" w:rsidRDefault="00864F39" w:rsidP="006D48CD">
      <w:pPr>
        <w:rPr>
          <w:u w:val="single"/>
        </w:rPr>
      </w:pPr>
      <w:r w:rsidRPr="0096587F">
        <w:t>l’intestatario della tassa rifiuti può delegare un altro privato cittadino</w:t>
      </w:r>
      <w:r w:rsidR="004A38CC" w:rsidRPr="0096587F">
        <w:t xml:space="preserve"> compilando il modulo di delega (modulo disponibile sul sito </w:t>
      </w:r>
      <w:r w:rsidR="00124F08">
        <w:t>SAT</w:t>
      </w:r>
      <w:r w:rsidR="007A300B" w:rsidRPr="0096587F">
        <w:rPr>
          <w:u w:val="single"/>
        </w:rPr>
        <w:t>)</w:t>
      </w:r>
    </w:p>
    <w:p w14:paraId="1A47441D" w14:textId="5449088B" w:rsidR="006A2DF3" w:rsidRPr="0096587F" w:rsidRDefault="00D86B04" w:rsidP="006D48CD">
      <w:r w:rsidRPr="0096587F">
        <w:t>L</w:t>
      </w:r>
      <w:r w:rsidR="006A2DF3" w:rsidRPr="0096587F">
        <w:t>e attività commerciali possono</w:t>
      </w:r>
      <w:r w:rsidR="00A4411D" w:rsidRPr="0096587F">
        <w:t xml:space="preserve"> accedere al centro di raccolta esclusivamente con mezzi iscritti all’albo nazionale dei gestori ambientali</w:t>
      </w:r>
      <w:r w:rsidR="00711181" w:rsidRPr="0096587F">
        <w:t>, così come previsto dalla normativa vigente.</w:t>
      </w:r>
    </w:p>
    <w:p w14:paraId="5E175584" w14:textId="57118038" w:rsidR="00D86B04" w:rsidRPr="0096587F" w:rsidRDefault="00D86B04" w:rsidP="006D48CD">
      <w:r w:rsidRPr="0096587F">
        <w:t>Le attività commerciali, per accedere al centro di raccolta dovranno seguire le indicazioni specifiche riportate</w:t>
      </w:r>
      <w:r w:rsidR="005B7900" w:rsidRPr="0096587F">
        <w:t xml:space="preserve"> nella sezione specifica del sito web </w:t>
      </w:r>
      <w:r w:rsidR="0096587F" w:rsidRPr="0096587F">
        <w:t>dedicato alle aziende.</w:t>
      </w:r>
    </w:p>
    <w:p w14:paraId="208DFA45" w14:textId="546E1020" w:rsidR="00F961E3" w:rsidRDefault="00F961E3" w:rsidP="00F961E3">
      <w:r w:rsidRPr="00B706A7">
        <w:t>Si rammenta inoltre che</w:t>
      </w:r>
      <w:r w:rsidR="00C6615A" w:rsidRPr="00B706A7">
        <w:t>, per motivi di sicurezza,</w:t>
      </w:r>
      <w:r w:rsidRPr="00B706A7">
        <w:t xml:space="preserve"> </w:t>
      </w:r>
      <w:r w:rsidR="004B1155" w:rsidRPr="00B706A7">
        <w:t>non è possibile accedere al centro di raccolta</w:t>
      </w:r>
      <w:r w:rsidR="00C6615A" w:rsidRPr="00B706A7">
        <w:t xml:space="preserve"> indossando calzature aperte </w:t>
      </w:r>
      <w:r w:rsidR="00B706A7" w:rsidRPr="00B706A7">
        <w:t>come sandali o ciabatte.</w:t>
      </w:r>
      <w:r w:rsidR="00B706A7">
        <w:t xml:space="preserve"> </w:t>
      </w:r>
    </w:p>
    <w:p w14:paraId="09C96BA7" w14:textId="50D99EC0" w:rsidR="00F961E3" w:rsidRDefault="001861B6" w:rsidP="00F961E3">
      <w:r>
        <w:lastRenderedPageBreak/>
        <w:t xml:space="preserve">Tutti gli utenti potranno conferire i propri rifiuti urbani </w:t>
      </w:r>
      <w:r w:rsidR="008B761F">
        <w:t>che non è stato possibile conferire a</w:t>
      </w:r>
      <w:r w:rsidR="00A11A3D">
        <w:t xml:space="preserve">ll’ordinario sistema di raccolta, quali </w:t>
      </w:r>
      <w:r w:rsidR="00377740">
        <w:t>o</w:t>
      </w:r>
      <w:r w:rsidR="00A11A3D">
        <w:t xml:space="preserve">li </w:t>
      </w:r>
      <w:r w:rsidR="002D0E8F">
        <w:t xml:space="preserve">alimentari, </w:t>
      </w:r>
      <w:r w:rsidR="00377740">
        <w:t>c</w:t>
      </w:r>
      <w:r w:rsidR="002D0E8F">
        <w:t xml:space="preserve">artoni, </w:t>
      </w:r>
      <w:r w:rsidR="00377740">
        <w:t>p</w:t>
      </w:r>
      <w:r w:rsidR="002D0E8F">
        <w:t xml:space="preserve">lastica, </w:t>
      </w:r>
      <w:r w:rsidR="00377740">
        <w:t>i</w:t>
      </w:r>
      <w:r w:rsidR="002D0E8F">
        <w:t>ngombranti</w:t>
      </w:r>
      <w:r w:rsidR="00377740">
        <w:t xml:space="preserve"> in generale</w:t>
      </w:r>
      <w:r w:rsidR="002D0E8F">
        <w:t xml:space="preserve">, </w:t>
      </w:r>
      <w:r w:rsidR="00377740">
        <w:t>r</w:t>
      </w:r>
      <w:r w:rsidR="002D0E8F">
        <w:t xml:space="preserve">ifiuti di apparecchiature </w:t>
      </w:r>
      <w:r w:rsidR="00377740">
        <w:t>elettroniche (RAEE), legno</w:t>
      </w:r>
      <w:r w:rsidR="00721313">
        <w:t>, sfalci, potature, metalli.</w:t>
      </w:r>
    </w:p>
    <w:p w14:paraId="47AC195F" w14:textId="2FCB57FC" w:rsidR="00721313" w:rsidRDefault="00721313" w:rsidP="00F961E3">
      <w:r>
        <w:t>La lista completa e dettagliata</w:t>
      </w:r>
      <w:r w:rsidR="004E009F">
        <w:t xml:space="preserve"> </w:t>
      </w:r>
      <w:r w:rsidR="00E34C72">
        <w:t xml:space="preserve">dei rifiuti che è possibile conferire è disponibile sul </w:t>
      </w:r>
      <w:r w:rsidR="004E009F">
        <w:t xml:space="preserve">è disponibile </w:t>
      </w:r>
      <w:r w:rsidR="00CE604E" w:rsidRPr="0096587F">
        <w:t xml:space="preserve">sul sito SAT </w:t>
      </w:r>
    </w:p>
    <w:p w14:paraId="35005CB7" w14:textId="5A76E596" w:rsidR="00F961E3" w:rsidRDefault="00F961E3" w:rsidP="00E94A80"/>
    <w:p w14:paraId="32F5D60B" w14:textId="77777777" w:rsidR="00B534C9" w:rsidRPr="004C2746" w:rsidRDefault="00B534C9" w:rsidP="00967429">
      <w:pPr>
        <w:pStyle w:val="Titolo2"/>
      </w:pPr>
      <w:bookmarkStart w:id="79" w:name="_Ref113540066"/>
      <w:bookmarkStart w:id="80" w:name="_Ref118803654"/>
      <w:bookmarkStart w:id="81" w:name="_Toc118804306"/>
      <w:bookmarkStart w:id="82" w:name="_Toc152581784"/>
      <w:r w:rsidRPr="004C2746">
        <w:t>Servizio di ritiro su chiamata</w:t>
      </w:r>
      <w:bookmarkEnd w:id="79"/>
      <w:bookmarkEnd w:id="80"/>
      <w:bookmarkEnd w:id="81"/>
      <w:bookmarkEnd w:id="82"/>
    </w:p>
    <w:p w14:paraId="0356E967" w14:textId="1C08C83A" w:rsidR="00866674" w:rsidRDefault="000266C3" w:rsidP="00CB69FE">
      <w:pPr>
        <w:pStyle w:val="Paragrafoelenco"/>
        <w:numPr>
          <w:ilvl w:val="0"/>
          <w:numId w:val="34"/>
        </w:numPr>
      </w:pPr>
      <w:r>
        <w:t xml:space="preserve">Al numero verde </w:t>
      </w:r>
      <w:r w:rsidRPr="00DF4804">
        <w:t>800.681.626</w:t>
      </w:r>
      <w:r w:rsidR="00866674">
        <w:t>, raccolta ingombranti a domicilio 1° e 3° martedì del mese e raccolta del verde a domicilio 2° martedì del mese</w:t>
      </w:r>
    </w:p>
    <w:p w14:paraId="0643C169" w14:textId="3844C499" w:rsidR="00C416B5" w:rsidRDefault="00C416B5" w:rsidP="00C15901"/>
    <w:p w14:paraId="109B5B38" w14:textId="77777777" w:rsidR="00C416B5" w:rsidRDefault="00C416B5" w:rsidP="00C15901"/>
    <w:p w14:paraId="20477699" w14:textId="392A069A" w:rsidR="00B534C9" w:rsidRDefault="00B534C9" w:rsidP="00967429">
      <w:pPr>
        <w:pStyle w:val="Titolo2"/>
      </w:pPr>
      <w:bookmarkStart w:id="83" w:name="_Ref118727901"/>
      <w:bookmarkStart w:id="84" w:name="_Toc118804308"/>
      <w:bookmarkStart w:id="85" w:name="_Toc152581785"/>
      <w:r>
        <w:t>Recupero dei servizi</w:t>
      </w:r>
      <w:bookmarkEnd w:id="83"/>
      <w:bookmarkEnd w:id="84"/>
      <w:bookmarkEnd w:id="85"/>
      <w:r>
        <w:t xml:space="preserve"> </w:t>
      </w:r>
    </w:p>
    <w:p w14:paraId="709D8892" w14:textId="50B19D16" w:rsidR="00B534C9" w:rsidRDefault="00B534C9" w:rsidP="00E94A80">
      <w:r>
        <w:t xml:space="preserve">Qualora il servizio di raccolta non venga effettuato puntualmente rispetto a quanto riportato nel </w:t>
      </w:r>
      <w:r w:rsidRPr="007D2E8B">
        <w:rPr>
          <w:i/>
          <w:iCs/>
        </w:rPr>
        <w:t>Programma delle attività di raccolta e trasporto</w:t>
      </w:r>
      <w:r>
        <w:t xml:space="preserve">, ovvero nel </w:t>
      </w:r>
      <w:r w:rsidR="00751AD6">
        <w:t>C</w:t>
      </w:r>
      <w:r>
        <w:t>alendario della raccolta comunale,</w:t>
      </w:r>
      <w:r w:rsidRPr="00DC265F">
        <w:t xml:space="preserve"> </w:t>
      </w:r>
      <w:r w:rsidR="0025492C">
        <w:t>SAT</w:t>
      </w:r>
      <w:r>
        <w:t xml:space="preserve"> garantisce il proprio impegno ad intervenire per sopperire al mancato servizio non oltre le: </w:t>
      </w:r>
    </w:p>
    <w:p w14:paraId="668D43B2" w14:textId="77777777" w:rsidR="00B534C9" w:rsidRDefault="00B534C9" w:rsidP="00E94A80">
      <w:pPr>
        <w:pStyle w:val="Paragrafoelenco"/>
        <w:numPr>
          <w:ilvl w:val="0"/>
          <w:numId w:val="17"/>
        </w:numPr>
      </w:pPr>
      <w:r>
        <w:t>24 ore per la raccolta domiciliare;</w:t>
      </w:r>
    </w:p>
    <w:p w14:paraId="546AEAD7" w14:textId="77777777" w:rsidR="00B534C9" w:rsidRDefault="00B534C9" w:rsidP="00E94A80">
      <w:pPr>
        <w:pStyle w:val="Paragrafoelenco"/>
        <w:numPr>
          <w:ilvl w:val="0"/>
          <w:numId w:val="17"/>
        </w:numPr>
      </w:pPr>
      <w:r>
        <w:t>per la raccolta stradale e di prossimità:</w:t>
      </w:r>
    </w:p>
    <w:p w14:paraId="24C01884" w14:textId="77777777" w:rsidR="00B534C9" w:rsidRDefault="00B534C9" w:rsidP="00E94A80">
      <w:pPr>
        <w:pStyle w:val="Paragrafoelenco"/>
        <w:numPr>
          <w:ilvl w:val="0"/>
          <w:numId w:val="20"/>
        </w:numPr>
      </w:pPr>
      <w:r>
        <w:t>24 ore ove nelle zone di pregio e/o a elevata densità abitativa e/o in periodi dell’anno con elevata affluenza turistica e, in ogni caso, per la frazione organica nei mesi di giugno, luglio e agosto;</w:t>
      </w:r>
    </w:p>
    <w:p w14:paraId="787954B2" w14:textId="77777777" w:rsidR="00B534C9" w:rsidRPr="002338EF" w:rsidRDefault="00B534C9" w:rsidP="00E94A80">
      <w:pPr>
        <w:pStyle w:val="Paragrafoelenco"/>
        <w:numPr>
          <w:ilvl w:val="0"/>
          <w:numId w:val="20"/>
        </w:numPr>
      </w:pPr>
      <w:r>
        <w:t>72 ore nelle zone con media o bassa intensità abitativa e per le altre frazioni, inclusa la frazione organica nei restanti mesi dell’anno.</w:t>
      </w:r>
    </w:p>
    <w:p w14:paraId="1B989245" w14:textId="77777777" w:rsidR="00267EEF" w:rsidRDefault="00267EEF" w:rsidP="00E94A80">
      <w:pPr>
        <w:pStyle w:val="Paragrafoelenco"/>
      </w:pPr>
    </w:p>
    <w:p w14:paraId="28092BCE" w14:textId="13ACB3C7" w:rsidR="00066245" w:rsidRDefault="00066245" w:rsidP="00967429">
      <w:pPr>
        <w:pStyle w:val="Titolo2"/>
      </w:pPr>
      <w:bookmarkStart w:id="86" w:name="_Ref119053731"/>
      <w:bookmarkStart w:id="87" w:name="_Toc152581786"/>
      <w:bookmarkStart w:id="88" w:name="_Ref114469155"/>
      <w:bookmarkStart w:id="89" w:name="_Toc118804310"/>
      <w:r>
        <w:t>Disservizi</w:t>
      </w:r>
      <w:bookmarkEnd w:id="86"/>
      <w:bookmarkEnd w:id="87"/>
    </w:p>
    <w:p w14:paraId="09D392FF" w14:textId="6BD60FF1" w:rsidR="00066245" w:rsidRDefault="00066245" w:rsidP="00E94A80">
      <w:r>
        <w:t xml:space="preserve">Eccetto il caso di mancato servizio per non conformità del </w:t>
      </w:r>
      <w:r w:rsidRPr="002338EF">
        <w:t>rifiuto esposto</w:t>
      </w:r>
      <w:r>
        <w:t xml:space="preserve"> (§</w:t>
      </w:r>
      <w:r>
        <w:fldChar w:fldCharType="begin"/>
      </w:r>
      <w:r>
        <w:instrText xml:space="preserve"> REF _Ref118995454 \r \h </w:instrText>
      </w:r>
      <w:r>
        <w:fldChar w:fldCharType="separate"/>
      </w:r>
      <w:r w:rsidR="00FB3EFE">
        <w:t>3.1.2</w:t>
      </w:r>
      <w:r>
        <w:fldChar w:fldCharType="end"/>
      </w:r>
      <w:r>
        <w:t>), in caso di mancato o incompleto svolgimento del servizio di raccolta che provochi disagi all’Utente o interruzioni del servizio</w:t>
      </w:r>
      <w:r>
        <w:rPr>
          <w:rStyle w:val="Rimandonotaapidipagina"/>
        </w:rPr>
        <w:footnoteReference w:id="2"/>
      </w:r>
      <w:r>
        <w:t xml:space="preserve"> - senza, tuttavia, generare situazioni di pericolo per l’ambiente e/o le persone e/o le cose - l’Utente può segnalare il disservizio:</w:t>
      </w:r>
    </w:p>
    <w:p w14:paraId="14BAE43B" w14:textId="5DF52835" w:rsidR="00066245" w:rsidRPr="00DF4804" w:rsidRDefault="00066245" w:rsidP="00E94A80">
      <w:pPr>
        <w:pStyle w:val="Paragrafoelenco"/>
        <w:numPr>
          <w:ilvl w:val="0"/>
          <w:numId w:val="19"/>
        </w:numPr>
      </w:pPr>
      <w:r>
        <w:t xml:space="preserve">contattando il Servizio telefonico al numero verde </w:t>
      </w:r>
      <w:r w:rsidRPr="00DF4804">
        <w:rPr>
          <w:i/>
          <w:iCs/>
        </w:rPr>
        <w:t>800.</w:t>
      </w:r>
      <w:r w:rsidR="00C00FB7" w:rsidRPr="00DF4804">
        <w:rPr>
          <w:i/>
          <w:iCs/>
        </w:rPr>
        <w:t>681.626</w:t>
      </w:r>
    </w:p>
    <w:p w14:paraId="24686893" w14:textId="549ADF95" w:rsidR="0085103D" w:rsidRDefault="00066245" w:rsidP="0085103D">
      <w:pPr>
        <w:pStyle w:val="Paragrafoelenco"/>
        <w:numPr>
          <w:ilvl w:val="0"/>
          <w:numId w:val="19"/>
        </w:numPr>
      </w:pPr>
      <w:r>
        <w:t xml:space="preserve">scrivendo all’indirizzo di posta elettronica: </w:t>
      </w:r>
      <w:hyperlink r:id="rId35" w:history="1">
        <w:r w:rsidR="0085103D" w:rsidRPr="006D241D">
          <w:rPr>
            <w:rStyle w:val="Collegamentoipertestuale"/>
          </w:rPr>
          <w:t>info@satservizi.org</w:t>
        </w:r>
      </w:hyperlink>
      <w:r w:rsidR="0085103D">
        <w:t xml:space="preserve"> </w:t>
      </w:r>
    </w:p>
    <w:p w14:paraId="032AEFD4" w14:textId="3ECFE126" w:rsidR="00066245" w:rsidRDefault="00066245" w:rsidP="0085103D">
      <w:pPr>
        <w:pStyle w:val="Paragrafoelenco"/>
        <w:numPr>
          <w:ilvl w:val="0"/>
          <w:numId w:val="19"/>
        </w:numPr>
      </w:pPr>
      <w:r>
        <w:t>scrivendo all’indirizzo di posta ordinaria</w:t>
      </w:r>
      <w:r w:rsidR="00CF5EAC">
        <w:t>:</w:t>
      </w:r>
      <w:r>
        <w:t xml:space="preserve"> </w:t>
      </w:r>
      <w:r w:rsidR="0085103D" w:rsidRPr="002A2224">
        <w:t>Servizi</w:t>
      </w:r>
      <w:r w:rsidR="0085103D">
        <w:t xml:space="preserve"> Ambientali Territoriali spa, </w:t>
      </w:r>
      <w:r w:rsidR="0085103D" w:rsidRPr="00FB5EA8">
        <w:t>v</w:t>
      </w:r>
      <w:r w:rsidR="0085103D" w:rsidRPr="00B534C9">
        <w:t>ia Tommaseo, 44 - 17047 Vado Ligure (SV)</w:t>
      </w:r>
      <w:r w:rsidR="0085103D" w:rsidRPr="0085103D">
        <w:rPr>
          <w:i/>
          <w:iCs/>
        </w:rPr>
        <w:t xml:space="preserve"> </w:t>
      </w:r>
    </w:p>
    <w:p w14:paraId="213F3D2F" w14:textId="77777777" w:rsidR="00066245" w:rsidRDefault="00066245" w:rsidP="00E94A80">
      <w:pPr>
        <w:pStyle w:val="Paragrafoelenco"/>
        <w:numPr>
          <w:ilvl w:val="0"/>
          <w:numId w:val="19"/>
        </w:numPr>
      </w:pPr>
      <w:r>
        <w:lastRenderedPageBreak/>
        <w:t xml:space="preserve">tramite </w:t>
      </w:r>
      <w:r w:rsidRPr="00216CAE">
        <w:t>sportello online</w:t>
      </w:r>
      <w:r>
        <w:t xml:space="preserve"> e/o sportello fisico.</w:t>
      </w:r>
    </w:p>
    <w:p w14:paraId="121AEB27" w14:textId="593A68A3" w:rsidR="00066245" w:rsidRDefault="0025492C" w:rsidP="00E94A80">
      <w:r>
        <w:t>SAT</w:t>
      </w:r>
      <w:r w:rsidR="00066245">
        <w:t xml:space="preserve"> si impegna a garantire la risoluzione del disservizio:</w:t>
      </w:r>
    </w:p>
    <w:p w14:paraId="2DBBEEB1" w14:textId="77777777" w:rsidR="00066245" w:rsidRDefault="00066245" w:rsidP="00E94A80">
      <w:pPr>
        <w:pStyle w:val="Paragrafoelenco"/>
        <w:numPr>
          <w:ilvl w:val="0"/>
          <w:numId w:val="22"/>
        </w:numPr>
      </w:pPr>
      <w:r>
        <w:t>entro 5 giorni dalla segnalazione ricevuta qualora l’intervento di risoluzione non preveda alcun sopralluogo;</w:t>
      </w:r>
    </w:p>
    <w:p w14:paraId="1DC0C6A2" w14:textId="275ACF75" w:rsidR="00066245" w:rsidRDefault="00066245" w:rsidP="00E94A80">
      <w:pPr>
        <w:pStyle w:val="Paragrafoelenco"/>
        <w:numPr>
          <w:ilvl w:val="0"/>
          <w:numId w:val="22"/>
        </w:numPr>
      </w:pPr>
      <w:r>
        <w:t xml:space="preserve">entro 10 giorni </w:t>
      </w:r>
      <w:r w:rsidRPr="003B332A">
        <w:t xml:space="preserve">dalla segnalazione ricevuta qualora l’intervento di risoluzione </w:t>
      </w:r>
      <w:r>
        <w:t>necessiti di un</w:t>
      </w:r>
      <w:r w:rsidRPr="003B332A">
        <w:t xml:space="preserve"> sopralluogo</w:t>
      </w:r>
      <w:r>
        <w:t>.</w:t>
      </w:r>
    </w:p>
    <w:p w14:paraId="61D58801" w14:textId="77777777" w:rsidR="00C416B5" w:rsidRDefault="00C416B5" w:rsidP="00C416B5"/>
    <w:p w14:paraId="2B42F747" w14:textId="775F8F4B" w:rsidR="00B534C9" w:rsidRPr="002175C0" w:rsidRDefault="00B534C9" w:rsidP="00967429">
      <w:pPr>
        <w:pStyle w:val="Titolo2"/>
      </w:pPr>
      <w:bookmarkStart w:id="90" w:name="_Ref119053708"/>
      <w:bookmarkStart w:id="91" w:name="_Toc152581787"/>
      <w:r w:rsidRPr="002175C0">
        <w:t>Pronto Intervento</w:t>
      </w:r>
      <w:bookmarkEnd w:id="88"/>
      <w:bookmarkEnd w:id="89"/>
      <w:bookmarkEnd w:id="90"/>
      <w:bookmarkEnd w:id="91"/>
    </w:p>
    <w:p w14:paraId="43152E11" w14:textId="54FE7AF2" w:rsidR="00B534C9" w:rsidRDefault="0025492C" w:rsidP="00E94A80">
      <w:r>
        <w:t>SAT</w:t>
      </w:r>
      <w:r w:rsidR="00B534C9">
        <w:t xml:space="preserve"> mette a disposizione dei cittadini il numero verde di Pronto Intervento:</w:t>
      </w:r>
    </w:p>
    <w:p w14:paraId="006690E7" w14:textId="79791E26" w:rsidR="00747A1C" w:rsidRPr="00866674" w:rsidRDefault="00866674" w:rsidP="00866674">
      <w:pPr>
        <w:ind w:left="2880" w:firstLine="720"/>
        <w:rPr>
          <w:color w:val="00B050"/>
        </w:rPr>
      </w:pPr>
      <w:r w:rsidRPr="00866674">
        <w:rPr>
          <w:color w:val="00B050"/>
        </w:rPr>
        <w:t>800 681 626</w:t>
      </w:r>
    </w:p>
    <w:p w14:paraId="5A634B7C" w14:textId="77777777" w:rsidR="00B534C9" w:rsidRPr="00E458E9" w:rsidRDefault="00B534C9" w:rsidP="00E94A80">
      <w:pPr>
        <w:rPr>
          <w:b/>
          <w:bCs/>
        </w:rPr>
      </w:pPr>
      <w:r>
        <w:t xml:space="preserve">gratuito e </w:t>
      </w:r>
      <w:r w:rsidRPr="00527B79">
        <w:t>raggiungibile 24 ore su 24</w:t>
      </w:r>
      <w:r>
        <w:t xml:space="preserve"> -</w:t>
      </w:r>
      <w:r w:rsidRPr="00527B79">
        <w:t xml:space="preserve"> sia da rete fissa che da rete mobile</w:t>
      </w:r>
      <w:r>
        <w:t xml:space="preserve"> - </w:t>
      </w:r>
      <w:r w:rsidRPr="00E458E9">
        <w:rPr>
          <w:b/>
          <w:bCs/>
        </w:rPr>
        <w:t xml:space="preserve">dedicato esclusivamente alle segnalazioni di situazioni che possono generare pericolo per le persone e/o degrado o che impattano sulle condizioni igienico-sanitarie. </w:t>
      </w:r>
    </w:p>
    <w:p w14:paraId="2E53BA2D" w14:textId="77777777" w:rsidR="00B534C9" w:rsidRDefault="00B534C9" w:rsidP="00E94A80">
      <w:r>
        <w:t>In particolare, contattando tale numero verde gli Utenti/Cittadini possono attivare richieste di Pronto Intervento afferenti alle seguenti casistiche:</w:t>
      </w:r>
    </w:p>
    <w:p w14:paraId="30A55A4A" w14:textId="3C7AA746" w:rsidR="00B534C9" w:rsidRDefault="002411F4" w:rsidP="00E94A80">
      <w:r>
        <w:t>a</w:t>
      </w:r>
      <w:r w:rsidR="00B534C9">
        <w:t>) richieste di pronto intervento per errato posizionamento o rovesciamento dei cassonetti della raccolta stradale e di prossimità o dei cestini, nel caso in cui costituiscano impedimento alla normale viabilità.</w:t>
      </w:r>
    </w:p>
    <w:p w14:paraId="52859289" w14:textId="7D7FEA36" w:rsidR="00B534C9" w:rsidRDefault="0025492C" w:rsidP="00E94A80">
      <w:r>
        <w:t>SAT</w:t>
      </w:r>
      <w:r w:rsidR="00B534C9">
        <w:t xml:space="preserve"> si impegna ad intervenire tempestivamente per risolvere ogni richiesta di Pronto Intervento raggiungendo il luogo d’intervento entro 4 ore dalla ricezione della richiesta e, qualora sia necessario procedere alla caratterizzazione dei rifiuti abbandonati ai fini della loro rimozione, procederà entro quattro (4) ore dall’arrivo sul luogo della chiamata alla messa in sicurezza ed al confinamento dell’area garantendo la protezione di ambiente e/o persone e/o cose. In tal caso il Gestore si impegna a rimuovere i rifiuti entro quindici (15) giorni lavorativi dalla messa in sicurezza dell’area.</w:t>
      </w:r>
    </w:p>
    <w:p w14:paraId="3B0E53A2" w14:textId="6BC1DE3B" w:rsidR="00B534C9" w:rsidRDefault="00B534C9" w:rsidP="00967429">
      <w:pPr>
        <w:pStyle w:val="Titolo1"/>
      </w:pPr>
      <w:bookmarkStart w:id="92" w:name="_Toc113545902"/>
      <w:bookmarkStart w:id="93" w:name="_Toc113545947"/>
      <w:bookmarkStart w:id="94" w:name="_Toc113546976"/>
      <w:bookmarkStart w:id="95" w:name="_Toc114235245"/>
      <w:bookmarkStart w:id="96" w:name="_Toc114475506"/>
      <w:bookmarkStart w:id="97" w:name="_Toc114839200"/>
      <w:bookmarkStart w:id="98" w:name="_Toc118804315"/>
      <w:bookmarkStart w:id="99" w:name="_Toc119051516"/>
      <w:bookmarkStart w:id="100" w:name="_Toc120177949"/>
      <w:bookmarkStart w:id="101" w:name="_Toc120177991"/>
      <w:bookmarkStart w:id="102" w:name="_Toc120178225"/>
      <w:bookmarkStart w:id="103" w:name="_Toc112939070"/>
      <w:bookmarkStart w:id="104" w:name="_Ref113541181"/>
      <w:bookmarkStart w:id="105" w:name="_Toc118804316"/>
      <w:bookmarkStart w:id="106" w:name="_Ref119053754"/>
      <w:bookmarkStart w:id="107" w:name="_Toc152581788"/>
      <w:bookmarkEnd w:id="92"/>
      <w:bookmarkEnd w:id="93"/>
      <w:bookmarkEnd w:id="94"/>
      <w:bookmarkEnd w:id="95"/>
      <w:bookmarkEnd w:id="96"/>
      <w:bookmarkEnd w:id="97"/>
      <w:bookmarkEnd w:id="98"/>
      <w:bookmarkEnd w:id="99"/>
      <w:bookmarkEnd w:id="100"/>
      <w:bookmarkEnd w:id="101"/>
      <w:bookmarkEnd w:id="102"/>
      <w:r w:rsidRPr="00043078">
        <w:t>Spazzamento</w:t>
      </w:r>
      <w:bookmarkEnd w:id="103"/>
      <w:bookmarkEnd w:id="104"/>
      <w:r>
        <w:t xml:space="preserve"> e lavaggio delle strade</w:t>
      </w:r>
      <w:bookmarkEnd w:id="105"/>
      <w:bookmarkEnd w:id="106"/>
      <w:bookmarkEnd w:id="107"/>
      <w:r>
        <w:t xml:space="preserve"> </w:t>
      </w:r>
    </w:p>
    <w:p w14:paraId="2B054F64" w14:textId="6CAE2DD1" w:rsidR="00B534C9" w:rsidRDefault="005C11F1" w:rsidP="00E94A80">
      <w:r>
        <w:t>Servizio non gestito.</w:t>
      </w:r>
    </w:p>
    <w:p w14:paraId="05C386B3" w14:textId="77777777" w:rsidR="00B534C9" w:rsidRDefault="00B534C9" w:rsidP="00967429">
      <w:pPr>
        <w:pStyle w:val="Titolo1"/>
      </w:pPr>
      <w:bookmarkStart w:id="108" w:name="_Toc118804319"/>
      <w:bookmarkStart w:id="109" w:name="_Ref119053611"/>
      <w:bookmarkStart w:id="110" w:name="_Toc152581789"/>
      <w:r w:rsidRPr="00571B21">
        <w:t>Reclami e richieste scritte di informazione</w:t>
      </w:r>
      <w:bookmarkEnd w:id="108"/>
      <w:bookmarkEnd w:id="109"/>
      <w:bookmarkEnd w:id="110"/>
    </w:p>
    <w:p w14:paraId="39132C90" w14:textId="77777777" w:rsidR="00B534C9" w:rsidRDefault="00B534C9" w:rsidP="00967429">
      <w:pPr>
        <w:pStyle w:val="Titolo2"/>
      </w:pPr>
      <w:bookmarkStart w:id="111" w:name="_Toc118804320"/>
      <w:bookmarkStart w:id="112" w:name="_Toc152581790"/>
      <w:r>
        <w:t>Come presentare un reclamo</w:t>
      </w:r>
      <w:bookmarkEnd w:id="111"/>
      <w:bookmarkEnd w:id="112"/>
    </w:p>
    <w:p w14:paraId="4C64DE73" w14:textId="77777777" w:rsidR="008665C5" w:rsidRDefault="008665C5" w:rsidP="008665C5">
      <w:r>
        <w:t>L’Utente può presentare un reclamo scritto a SAT relativo alle attività di raccolta e trasporto rifiuti e di lavaggio e spazzamento delle strade attraverso le seguenti modalità:</w:t>
      </w:r>
    </w:p>
    <w:p w14:paraId="54B6BA6B" w14:textId="77777777" w:rsidR="008665C5" w:rsidRDefault="008665C5" w:rsidP="008665C5">
      <w:pPr>
        <w:pStyle w:val="Paragrafoelenco"/>
        <w:numPr>
          <w:ilvl w:val="0"/>
          <w:numId w:val="48"/>
        </w:numPr>
        <w:spacing w:line="256" w:lineRule="auto"/>
      </w:pPr>
      <w:r>
        <w:lastRenderedPageBreak/>
        <w:t>compilando ed inviando online il modulo sul sito web del Gestore (</w:t>
      </w:r>
      <w:hyperlink r:id="rId36" w:history="1">
        <w:r>
          <w:rPr>
            <w:rStyle w:val="Collegamentoipertestuale"/>
            <w:i/>
            <w:iCs/>
          </w:rPr>
          <w:t>https://www.satservizi.org/dillo-a-sat/</w:t>
        </w:r>
      </w:hyperlink>
      <w:r>
        <w:rPr>
          <w:i/>
          <w:iCs/>
          <w:color w:val="0070C0"/>
        </w:rPr>
        <w:t>)</w:t>
      </w:r>
    </w:p>
    <w:p w14:paraId="011A7025" w14:textId="77777777" w:rsidR="008665C5" w:rsidRDefault="008665C5" w:rsidP="008665C5">
      <w:pPr>
        <w:pStyle w:val="Paragrafoelenco"/>
        <w:numPr>
          <w:ilvl w:val="0"/>
          <w:numId w:val="48"/>
        </w:numPr>
        <w:spacing w:line="256" w:lineRule="auto"/>
      </w:pPr>
      <w:r>
        <w:t>scaricando il modulo dedicato, disponibile sul sito web del Gestore (</w:t>
      </w:r>
      <w:r>
        <w:rPr>
          <w:i/>
          <w:iCs/>
          <w:color w:val="0070C0"/>
        </w:rPr>
        <w:t>https://www.satservizi.org/dillo-a-</w:t>
      </w:r>
      <w:proofErr w:type="spellStart"/>
      <w:r>
        <w:rPr>
          <w:i/>
          <w:iCs/>
          <w:color w:val="0070C0"/>
        </w:rPr>
        <w:t>sat</w:t>
      </w:r>
      <w:proofErr w:type="spellEnd"/>
      <w:r>
        <w:rPr>
          <w:i/>
          <w:iCs/>
          <w:color w:val="0070C0"/>
        </w:rPr>
        <w:t>/</w:t>
      </w:r>
      <w:r>
        <w:t>) o disponibile presso lo sportello fisico. Una volta compilato, il modulo deve essere inviato a SAT tramite uno dei seguenti canali:</w:t>
      </w:r>
    </w:p>
    <w:p w14:paraId="6E4CE3AD" w14:textId="77777777" w:rsidR="008665C5" w:rsidRDefault="008665C5" w:rsidP="008665C5">
      <w:pPr>
        <w:pStyle w:val="Paragrafoelenco"/>
        <w:numPr>
          <w:ilvl w:val="0"/>
          <w:numId w:val="49"/>
        </w:numPr>
        <w:spacing w:line="256" w:lineRule="auto"/>
      </w:pPr>
      <w:r>
        <w:t>all’indirizzo postale: Servizi Ambientali Territoriali spa, via Tommaseo, 44 - 17047 Vado Ligure (SV)</w:t>
      </w:r>
      <w:r>
        <w:rPr>
          <w:i/>
          <w:iCs/>
        </w:rPr>
        <w:t xml:space="preserve"> </w:t>
      </w:r>
    </w:p>
    <w:p w14:paraId="16C75272" w14:textId="77777777" w:rsidR="008665C5" w:rsidRDefault="008665C5" w:rsidP="008665C5">
      <w:pPr>
        <w:pStyle w:val="Paragrafoelenco"/>
        <w:numPr>
          <w:ilvl w:val="0"/>
          <w:numId w:val="49"/>
        </w:numPr>
        <w:spacing w:line="256" w:lineRule="auto"/>
      </w:pPr>
      <w:r>
        <w:t>all’indirizzo di posta elettronica</w:t>
      </w:r>
      <w:r>
        <w:rPr>
          <w:u w:val="single"/>
        </w:rPr>
        <w:t xml:space="preserve">: </w:t>
      </w:r>
      <w:r>
        <w:rPr>
          <w:i/>
          <w:iCs/>
          <w:u w:val="single"/>
        </w:rPr>
        <w:t>info@satservizi.org</w:t>
      </w:r>
    </w:p>
    <w:p w14:paraId="77B2A252" w14:textId="77777777" w:rsidR="008665C5" w:rsidRDefault="008665C5" w:rsidP="008665C5">
      <w:pPr>
        <w:pStyle w:val="Paragrafoelenco"/>
        <w:numPr>
          <w:ilvl w:val="0"/>
          <w:numId w:val="49"/>
        </w:numPr>
        <w:spacing w:line="256" w:lineRule="auto"/>
      </w:pPr>
      <w:r>
        <w:t>al numero di fax: 019.886665</w:t>
      </w:r>
    </w:p>
    <w:p w14:paraId="75C96878" w14:textId="77777777" w:rsidR="00B534C9" w:rsidRPr="00E06D52" w:rsidRDefault="00B534C9" w:rsidP="00E94A80">
      <w:r>
        <w:t>L</w:t>
      </w:r>
      <w:r w:rsidRPr="00E06D52">
        <w:t>’</w:t>
      </w:r>
      <w:r>
        <w:t>Utent</w:t>
      </w:r>
      <w:r w:rsidRPr="00E06D52">
        <w:t xml:space="preserve">e può </w:t>
      </w:r>
      <w:r>
        <w:t>scegliere di presentare</w:t>
      </w:r>
      <w:r w:rsidRPr="00E06D52">
        <w:t xml:space="preserve"> reclamo scritto anche senza utilizzare </w:t>
      </w:r>
      <w:r>
        <w:t>l’apposito modulo</w:t>
      </w:r>
      <w:r w:rsidRPr="00E06D52">
        <w:t xml:space="preserve"> purché la comunicazione contenga almeno </w:t>
      </w:r>
      <w:r>
        <w:t>le seguenti informazioni</w:t>
      </w:r>
      <w:r w:rsidRPr="00E06D52">
        <w:t>:</w:t>
      </w:r>
    </w:p>
    <w:p w14:paraId="4AB9B123" w14:textId="77777777" w:rsidR="00B534C9" w:rsidRPr="00E06D52" w:rsidRDefault="00B534C9" w:rsidP="00967429">
      <w:pPr>
        <w:pStyle w:val="Paragrafoelenco"/>
        <w:numPr>
          <w:ilvl w:val="0"/>
          <w:numId w:val="26"/>
        </w:numPr>
      </w:pPr>
      <w:r w:rsidRPr="00E06D52">
        <w:t xml:space="preserve">nome, cognome e codice fiscale; </w:t>
      </w:r>
    </w:p>
    <w:p w14:paraId="50CD7B22" w14:textId="3A735E3E" w:rsidR="00B534C9" w:rsidRPr="002C7702" w:rsidRDefault="00B534C9" w:rsidP="00967429">
      <w:pPr>
        <w:pStyle w:val="Paragrafoelenco"/>
        <w:numPr>
          <w:ilvl w:val="0"/>
          <w:numId w:val="26"/>
        </w:numPr>
      </w:pPr>
      <w:r w:rsidRPr="002C7702">
        <w:t>recapito postale e/o l’indirizzo di posta elettronica</w:t>
      </w:r>
      <w:r w:rsidR="0040368A">
        <w:t xml:space="preserve"> a cui inoltrare la risposta</w:t>
      </w:r>
      <w:r w:rsidRPr="002C7702">
        <w:t xml:space="preserve">; </w:t>
      </w:r>
    </w:p>
    <w:p w14:paraId="75F9A502" w14:textId="37868011" w:rsidR="00B534C9" w:rsidRPr="002C7702" w:rsidRDefault="00B534C9" w:rsidP="00967429">
      <w:pPr>
        <w:pStyle w:val="Paragrafoelenco"/>
        <w:numPr>
          <w:ilvl w:val="0"/>
          <w:numId w:val="26"/>
        </w:numPr>
      </w:pPr>
      <w:r w:rsidRPr="002C7702">
        <w:t xml:space="preserve">servizio a cui si riferisce il reclamo </w:t>
      </w:r>
      <w:r w:rsidR="005F65C2">
        <w:t>(raccolta e trasporto oppure</w:t>
      </w:r>
      <w:r>
        <w:t xml:space="preserve"> lavaggio e spazzamento delle strade</w:t>
      </w:r>
      <w:r w:rsidR="005F65C2">
        <w:t>)</w:t>
      </w:r>
      <w:r>
        <w:t>;</w:t>
      </w:r>
    </w:p>
    <w:p w14:paraId="053C3FE2" w14:textId="71588C65" w:rsidR="00B534C9" w:rsidRPr="002C7702" w:rsidRDefault="00B534C9" w:rsidP="00967429">
      <w:pPr>
        <w:pStyle w:val="Paragrafoelenco"/>
        <w:numPr>
          <w:ilvl w:val="0"/>
          <w:numId w:val="26"/>
        </w:numPr>
      </w:pPr>
      <w:r w:rsidRPr="002C7702">
        <w:t>codice Utente (</w:t>
      </w:r>
      <w:r w:rsidR="00A53EF3">
        <w:t>indicato sulla bolletta TARI</w:t>
      </w:r>
      <w:r w:rsidRPr="002C7702">
        <w:t>)</w:t>
      </w:r>
      <w:r>
        <w:t>;</w:t>
      </w:r>
    </w:p>
    <w:p w14:paraId="736B61D8" w14:textId="74FB987F" w:rsidR="00B534C9" w:rsidRPr="002C7702" w:rsidRDefault="00B534C9" w:rsidP="00967429">
      <w:pPr>
        <w:pStyle w:val="Paragrafoelenco"/>
        <w:numPr>
          <w:ilvl w:val="0"/>
          <w:numId w:val="26"/>
        </w:numPr>
      </w:pPr>
      <w:r w:rsidRPr="002C7702">
        <w:t>indirizzo e codice utenza (</w:t>
      </w:r>
      <w:r w:rsidR="00A53EF3">
        <w:t>indicato sulla bolletta TARI</w:t>
      </w:r>
      <w:r w:rsidRPr="002C7702">
        <w:t>)</w:t>
      </w:r>
      <w:r>
        <w:t>.</w:t>
      </w:r>
    </w:p>
    <w:p w14:paraId="799583C4" w14:textId="1A0C1A9E" w:rsidR="00B534C9" w:rsidRPr="00E06D52" w:rsidRDefault="00BD4020" w:rsidP="00E94A80">
      <w:r>
        <w:t>SAT</w:t>
      </w:r>
      <w:r w:rsidR="00B534C9" w:rsidRPr="002C7702">
        <w:t xml:space="preserve"> </w:t>
      </w:r>
      <w:r w:rsidR="00B534C9" w:rsidRPr="00E06D52">
        <w:t xml:space="preserve">si impegna a rispondere </w:t>
      </w:r>
      <w:r w:rsidR="00B534C9" w:rsidRPr="00B65171">
        <w:t>a</w:t>
      </w:r>
      <w:r w:rsidR="00B534C9">
        <w:t>l</w:t>
      </w:r>
      <w:r w:rsidR="00B534C9" w:rsidRPr="00B65171">
        <w:t xml:space="preserve"> reclam</w:t>
      </w:r>
      <w:r w:rsidR="00B534C9">
        <w:t>o</w:t>
      </w:r>
      <w:r w:rsidR="00B534C9" w:rsidRPr="00B65171">
        <w:t xml:space="preserve"> scritt</w:t>
      </w:r>
      <w:r w:rsidR="00B534C9">
        <w:t>o</w:t>
      </w:r>
      <w:r w:rsidR="00B534C9" w:rsidRPr="00B65171">
        <w:t xml:space="preserve"> </w:t>
      </w:r>
      <w:r w:rsidR="00B534C9">
        <w:t>con risposte motivate, complete, chiare e comprensibili</w:t>
      </w:r>
      <w:r w:rsidR="00B534C9" w:rsidRPr="00B65171">
        <w:t xml:space="preserve"> </w:t>
      </w:r>
      <w:r w:rsidR="00B534C9" w:rsidRPr="00E06D52">
        <w:t>entro</w:t>
      </w:r>
      <w:r w:rsidR="00B534C9">
        <w:t xml:space="preserve"> </w:t>
      </w:r>
      <w:r w:rsidR="00B534C9" w:rsidRPr="00E06D52">
        <w:t>30 giorni lavorativi dalla data di ricevimento</w:t>
      </w:r>
      <w:r w:rsidR="00B534C9">
        <w:t xml:space="preserve"> del reclamo stesso</w:t>
      </w:r>
      <w:r w:rsidR="00B534C9" w:rsidRPr="00E06D52">
        <w:t>.</w:t>
      </w:r>
    </w:p>
    <w:p w14:paraId="77ECF068" w14:textId="77777777" w:rsidR="00B534C9" w:rsidRDefault="00B534C9" w:rsidP="00E94A80"/>
    <w:p w14:paraId="57CFCFDF" w14:textId="77777777" w:rsidR="00B534C9" w:rsidRDefault="00B534C9" w:rsidP="00967429">
      <w:pPr>
        <w:pStyle w:val="Titolo2"/>
      </w:pPr>
      <w:bookmarkStart w:id="113" w:name="_Toc118804321"/>
      <w:bookmarkStart w:id="114" w:name="_Toc152581791"/>
      <w:r>
        <w:t>Come presentare una richiesta scritta di informazioni</w:t>
      </w:r>
      <w:bookmarkEnd w:id="113"/>
      <w:bookmarkEnd w:id="114"/>
    </w:p>
    <w:p w14:paraId="262D05C7" w14:textId="77777777" w:rsidR="008665C5" w:rsidRDefault="008665C5" w:rsidP="008665C5">
      <w:r>
        <w:t>L’Utente può presentare a SAT richieste scritte di informazioni inviandole tramite uno dei seguenti canali:</w:t>
      </w:r>
    </w:p>
    <w:p w14:paraId="284367C7" w14:textId="77777777" w:rsidR="008665C5" w:rsidRDefault="008665C5" w:rsidP="008665C5">
      <w:pPr>
        <w:pStyle w:val="Paragrafoelenco"/>
        <w:numPr>
          <w:ilvl w:val="0"/>
          <w:numId w:val="50"/>
        </w:numPr>
        <w:spacing w:line="254" w:lineRule="auto"/>
      </w:pPr>
      <w:r>
        <w:t>compilando il modulo on line sul sito web del gestore (https://www.satservizi.org/dillo-a-</w:t>
      </w:r>
      <w:proofErr w:type="spellStart"/>
      <w:r>
        <w:t>sat</w:t>
      </w:r>
      <w:proofErr w:type="spellEnd"/>
      <w:r>
        <w:t>/)</w:t>
      </w:r>
    </w:p>
    <w:p w14:paraId="3CF117E2" w14:textId="77777777" w:rsidR="008665C5" w:rsidRDefault="008665C5" w:rsidP="008665C5">
      <w:pPr>
        <w:pStyle w:val="Paragrafoelenco"/>
        <w:numPr>
          <w:ilvl w:val="0"/>
          <w:numId w:val="50"/>
        </w:numPr>
        <w:spacing w:line="254" w:lineRule="auto"/>
      </w:pPr>
      <w:r>
        <w:t>all’indirizzo postale: Servizi Ambientali Territoriali Spa, via Tommaseo, 44 - 17047 Vado Ligure (SV)</w:t>
      </w:r>
      <w:r>
        <w:rPr>
          <w:i/>
          <w:iCs/>
        </w:rPr>
        <w:t xml:space="preserve"> </w:t>
      </w:r>
    </w:p>
    <w:p w14:paraId="082E03BC" w14:textId="77777777" w:rsidR="008665C5" w:rsidRDefault="008665C5" w:rsidP="008665C5">
      <w:pPr>
        <w:pStyle w:val="Paragrafoelenco"/>
        <w:numPr>
          <w:ilvl w:val="0"/>
          <w:numId w:val="51"/>
        </w:numPr>
        <w:spacing w:line="254" w:lineRule="auto"/>
      </w:pPr>
      <w:r>
        <w:t>all’indirizzo di posta elettronica</w:t>
      </w:r>
      <w:r>
        <w:rPr>
          <w:u w:val="single"/>
        </w:rPr>
        <w:t xml:space="preserve">: </w:t>
      </w:r>
      <w:r>
        <w:rPr>
          <w:i/>
          <w:iCs/>
          <w:u w:val="single"/>
        </w:rPr>
        <w:t>info@satservizi.org</w:t>
      </w:r>
    </w:p>
    <w:p w14:paraId="6851F379" w14:textId="77777777" w:rsidR="008665C5" w:rsidRDefault="008665C5" w:rsidP="008665C5">
      <w:pPr>
        <w:pStyle w:val="Paragrafoelenco"/>
        <w:numPr>
          <w:ilvl w:val="0"/>
          <w:numId w:val="51"/>
        </w:numPr>
        <w:spacing w:line="254" w:lineRule="auto"/>
      </w:pPr>
      <w:r>
        <w:t>al numero di fax: 019.886665</w:t>
      </w:r>
    </w:p>
    <w:p w14:paraId="7AFF8388" w14:textId="25C4C886" w:rsidR="00B534C9" w:rsidRDefault="008665C5" w:rsidP="00E94A80">
      <w:r>
        <w:t>SAT si impegna a rispondere alla richiesta di informazioni con risposte motivate, complete, chiare e comprensibili entro 30 giorni lavorativi dalla data di ricevimento della richiesta stessa.</w:t>
      </w:r>
    </w:p>
    <w:sectPr w:rsidR="00B534C9" w:rsidSect="00C07223">
      <w:footerReference w:type="default" r:id="rId37"/>
      <w:pgSz w:w="11906" w:h="16838" w:code="9"/>
      <w:pgMar w:top="1440" w:right="1440" w:bottom="1440" w:left="1440" w:header="288"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C3659" w14:textId="77777777" w:rsidR="00121400" w:rsidRDefault="00121400" w:rsidP="00E94A80">
      <w:r>
        <w:separator/>
      </w:r>
    </w:p>
  </w:endnote>
  <w:endnote w:type="continuationSeparator" w:id="0">
    <w:p w14:paraId="429796DD" w14:textId="77777777" w:rsidR="00121400" w:rsidRDefault="00121400" w:rsidP="00E94A80">
      <w:r>
        <w:continuationSeparator/>
      </w:r>
    </w:p>
  </w:endnote>
  <w:endnote w:type="continuationNotice" w:id="1">
    <w:p w14:paraId="6BA4EC4B" w14:textId="77777777" w:rsidR="00121400" w:rsidRDefault="00121400" w:rsidP="00E94A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2186409"/>
      <w:docPartObj>
        <w:docPartGallery w:val="Page Numbers (Bottom of Page)"/>
        <w:docPartUnique/>
      </w:docPartObj>
    </w:sdtPr>
    <w:sdtEndPr/>
    <w:sdtContent>
      <w:p w14:paraId="5294D3B1" w14:textId="0B3A34D5" w:rsidR="00747A1C" w:rsidRPr="00070AA0" w:rsidRDefault="00747A1C" w:rsidP="00E94A80">
        <w:pPr>
          <w:pStyle w:val="Pidipagina"/>
        </w:pPr>
        <w:r w:rsidRPr="00070AA0">
          <w:rPr>
            <w:lang w:bidi="it-IT"/>
          </w:rPr>
          <w:t xml:space="preserve">Pagina | </w:t>
        </w:r>
        <w:r w:rsidRPr="00070AA0">
          <w:rPr>
            <w:lang w:bidi="it-IT"/>
          </w:rPr>
          <w:fldChar w:fldCharType="begin"/>
        </w:r>
        <w:r w:rsidRPr="00070AA0">
          <w:rPr>
            <w:lang w:bidi="it-IT"/>
          </w:rPr>
          <w:instrText xml:space="preserve"> PAGE   \* MERGEFORMAT </w:instrText>
        </w:r>
        <w:r w:rsidRPr="00070AA0">
          <w:rPr>
            <w:lang w:bidi="it-IT"/>
          </w:rPr>
          <w:fldChar w:fldCharType="separate"/>
        </w:r>
        <w:r w:rsidR="00A23176">
          <w:rPr>
            <w:noProof/>
            <w:lang w:bidi="it-IT"/>
          </w:rPr>
          <w:t>21</w:t>
        </w:r>
        <w:r w:rsidRPr="00070AA0">
          <w:rPr>
            <w:noProof/>
            <w:lang w:bidi="it-IT"/>
          </w:rPr>
          <w:fldChar w:fldCharType="end"/>
        </w:r>
        <w:r w:rsidRPr="00070AA0">
          <w:rPr>
            <w:lang w:bidi="it-IT"/>
          </w:rPr>
          <w:t xml:space="preserve"> </w:t>
        </w:r>
        <w:r>
          <w:rPr>
            <w:lang w:bidi="it-IT"/>
          </w:rPr>
          <w:t xml:space="preserve">di </w:t>
        </w:r>
        <w:r>
          <w:rPr>
            <w:lang w:bidi="it-IT"/>
          </w:rPr>
          <w:fldChar w:fldCharType="begin"/>
        </w:r>
        <w:r>
          <w:rPr>
            <w:lang w:bidi="it-IT"/>
          </w:rPr>
          <w:instrText xml:space="preserve"> NUMPAGES   \* MERGEFORMAT </w:instrText>
        </w:r>
        <w:r>
          <w:rPr>
            <w:lang w:bidi="it-IT"/>
          </w:rPr>
          <w:fldChar w:fldCharType="separate"/>
        </w:r>
        <w:r w:rsidR="00A23176">
          <w:rPr>
            <w:noProof/>
            <w:lang w:bidi="it-IT"/>
          </w:rPr>
          <w:t>34</w:t>
        </w:r>
        <w:r>
          <w:rPr>
            <w:lang w:bidi="it-IT"/>
          </w:rPr>
          <w:fldChar w:fldCharType="end"/>
        </w:r>
      </w:p>
    </w:sdtContent>
  </w:sdt>
  <w:p w14:paraId="328A1A79" w14:textId="77777777" w:rsidR="00747A1C" w:rsidRPr="00070AA0" w:rsidRDefault="00747A1C" w:rsidP="00E94A8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16A782" w14:textId="77777777" w:rsidR="00121400" w:rsidRDefault="00121400" w:rsidP="00E94A80">
      <w:r>
        <w:separator/>
      </w:r>
    </w:p>
  </w:footnote>
  <w:footnote w:type="continuationSeparator" w:id="0">
    <w:p w14:paraId="526B0E42" w14:textId="77777777" w:rsidR="00121400" w:rsidRDefault="00121400" w:rsidP="00E94A80">
      <w:r>
        <w:continuationSeparator/>
      </w:r>
    </w:p>
  </w:footnote>
  <w:footnote w:type="continuationNotice" w:id="1">
    <w:p w14:paraId="03DDEABB" w14:textId="77777777" w:rsidR="00121400" w:rsidRDefault="00121400" w:rsidP="00E94A80"/>
  </w:footnote>
  <w:footnote w:id="2">
    <w:p w14:paraId="1734B055" w14:textId="2BB34B04" w:rsidR="00747A1C" w:rsidRPr="00317E64" w:rsidRDefault="00747A1C" w:rsidP="00E94A80">
      <w:pPr>
        <w:pStyle w:val="Testonotaapidipagina"/>
      </w:pPr>
      <w:r w:rsidRPr="00317E64">
        <w:rPr>
          <w:rStyle w:val="Rimandonotaapidipagina"/>
          <w:sz w:val="18"/>
          <w:szCs w:val="18"/>
        </w:rPr>
        <w:footnoteRef/>
      </w:r>
      <w:r w:rsidRPr="00317E64">
        <w:t xml:space="preserve"> Ovvero di servizio non puntualmente svolto rispetto al </w:t>
      </w:r>
      <w:r w:rsidRPr="00317E64">
        <w:rPr>
          <w:i/>
          <w:iCs/>
        </w:rPr>
        <w:t>Programma delle attività di raccolta e trasporto</w:t>
      </w:r>
      <w:r>
        <w:t xml:space="preserve"> e non recuperato entro le tempistiche indicate al §</w:t>
      </w:r>
      <w:r>
        <w:fldChar w:fldCharType="begin"/>
      </w:r>
      <w:r>
        <w:instrText xml:space="preserve"> REF _Ref118727901 \r \h </w:instrText>
      </w:r>
      <w:r>
        <w:fldChar w:fldCharType="separate"/>
      </w:r>
      <w:r w:rsidR="00FB3EFE">
        <w:t>3.1.7</w:t>
      </w:r>
      <w:r>
        <w:fldChar w:fldCharType="end"/>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5245F38"/>
    <w:lvl w:ilvl="0">
      <w:start w:val="1"/>
      <w:numFmt w:val="decimal"/>
      <w:pStyle w:val="Numeroelenco5"/>
      <w:lvlText w:val="%1."/>
      <w:lvlJc w:val="left"/>
      <w:pPr>
        <w:tabs>
          <w:tab w:val="num" w:pos="1800"/>
        </w:tabs>
        <w:ind w:left="1800" w:hanging="360"/>
      </w:pPr>
    </w:lvl>
  </w:abstractNum>
  <w:abstractNum w:abstractNumId="1" w15:restartNumberingAfterBreak="0">
    <w:nsid w:val="FFFFFF7D"/>
    <w:multiLevelType w:val="singleLevel"/>
    <w:tmpl w:val="8864F08A"/>
    <w:lvl w:ilvl="0">
      <w:start w:val="1"/>
      <w:numFmt w:val="decimal"/>
      <w:pStyle w:val="Numeroelenco4"/>
      <w:lvlText w:val="%1."/>
      <w:lvlJc w:val="left"/>
      <w:pPr>
        <w:tabs>
          <w:tab w:val="num" w:pos="1440"/>
        </w:tabs>
        <w:ind w:left="1440" w:hanging="360"/>
      </w:pPr>
    </w:lvl>
  </w:abstractNum>
  <w:abstractNum w:abstractNumId="2" w15:restartNumberingAfterBreak="0">
    <w:nsid w:val="FFFFFF7E"/>
    <w:multiLevelType w:val="singleLevel"/>
    <w:tmpl w:val="4B9C1270"/>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C6A42210"/>
    <w:lvl w:ilvl="0">
      <w:start w:val="1"/>
      <w:numFmt w:val="decimal"/>
      <w:pStyle w:val="Numeroelenco2"/>
      <w:lvlText w:val="%1."/>
      <w:lvlJc w:val="left"/>
      <w:pPr>
        <w:tabs>
          <w:tab w:val="num" w:pos="720"/>
        </w:tabs>
        <w:ind w:left="720" w:hanging="360"/>
      </w:pPr>
    </w:lvl>
  </w:abstractNum>
  <w:abstractNum w:abstractNumId="4" w15:restartNumberingAfterBreak="0">
    <w:nsid w:val="FFFFFF80"/>
    <w:multiLevelType w:val="singleLevel"/>
    <w:tmpl w:val="A72242BE"/>
    <w:lvl w:ilvl="0">
      <w:start w:val="1"/>
      <w:numFmt w:val="bullet"/>
      <w:pStyle w:val="Puntoelenco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E32A878"/>
    <w:lvl w:ilvl="0">
      <w:start w:val="1"/>
      <w:numFmt w:val="bullet"/>
      <w:pStyle w:val="Puntoelenco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1B85B80"/>
    <w:lvl w:ilvl="0">
      <w:start w:val="1"/>
      <w:numFmt w:val="bullet"/>
      <w:pStyle w:val="Puntoelenco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2D6270F2"/>
    <w:lvl w:ilvl="0">
      <w:start w:val="1"/>
      <w:numFmt w:val="bullet"/>
      <w:pStyle w:val="Puntoelenco2"/>
      <w:lvlText w:val=""/>
      <w:lvlJc w:val="left"/>
      <w:pPr>
        <w:tabs>
          <w:tab w:val="num" w:pos="720"/>
        </w:tabs>
        <w:ind w:left="720" w:hanging="360"/>
      </w:pPr>
      <w:rPr>
        <w:rFonts w:ascii="Symbol" w:hAnsi="Symbol" w:hint="default"/>
      </w:rPr>
    </w:lvl>
  </w:abstractNum>
  <w:abstractNum w:abstractNumId="8" w15:restartNumberingAfterBreak="0">
    <w:nsid w:val="FFFFFF89"/>
    <w:multiLevelType w:val="singleLevel"/>
    <w:tmpl w:val="907A257A"/>
    <w:lvl w:ilvl="0">
      <w:start w:val="1"/>
      <w:numFmt w:val="bullet"/>
      <w:pStyle w:val="Puntoelenco"/>
      <w:lvlText w:val=""/>
      <w:lvlJc w:val="left"/>
      <w:pPr>
        <w:tabs>
          <w:tab w:val="num" w:pos="360"/>
        </w:tabs>
        <w:ind w:left="360" w:hanging="360"/>
      </w:pPr>
      <w:rPr>
        <w:rFonts w:ascii="Symbol" w:hAnsi="Symbol" w:hint="default"/>
      </w:rPr>
    </w:lvl>
  </w:abstractNum>
  <w:abstractNum w:abstractNumId="9" w15:restartNumberingAfterBreak="0">
    <w:nsid w:val="00113AFE"/>
    <w:multiLevelType w:val="hybridMultilevel"/>
    <w:tmpl w:val="D1A8B9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58B627C"/>
    <w:multiLevelType w:val="hybridMultilevel"/>
    <w:tmpl w:val="06622E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3C35AC5"/>
    <w:multiLevelType w:val="hybridMultilevel"/>
    <w:tmpl w:val="ECD2DFB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85474F4"/>
    <w:multiLevelType w:val="hybridMultilevel"/>
    <w:tmpl w:val="216C6EB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F7748F8"/>
    <w:multiLevelType w:val="hybridMultilevel"/>
    <w:tmpl w:val="6A34E1F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FA407E2"/>
    <w:multiLevelType w:val="hybridMultilevel"/>
    <w:tmpl w:val="5756EB2A"/>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2AFA7F49"/>
    <w:multiLevelType w:val="hybridMultilevel"/>
    <w:tmpl w:val="C6F8C99C"/>
    <w:lvl w:ilvl="0" w:tplc="0410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C1024A5"/>
    <w:multiLevelType w:val="hybridMultilevel"/>
    <w:tmpl w:val="24702D6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E2D39FB"/>
    <w:multiLevelType w:val="hybridMultilevel"/>
    <w:tmpl w:val="3CFC217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2714380"/>
    <w:multiLevelType w:val="multilevel"/>
    <w:tmpl w:val="0409001F"/>
    <w:styleLink w:val="111111"/>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EF0D90"/>
    <w:multiLevelType w:val="hybridMultilevel"/>
    <w:tmpl w:val="E286AE08"/>
    <w:lvl w:ilvl="0" w:tplc="04100005">
      <w:start w:val="1"/>
      <w:numFmt w:val="bullet"/>
      <w:lvlText w:val=""/>
      <w:lvlJc w:val="left"/>
      <w:pPr>
        <w:ind w:left="780" w:hanging="360"/>
      </w:pPr>
      <w:rPr>
        <w:rFonts w:ascii="Wingdings" w:hAnsi="Wingdings"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20" w15:restartNumberingAfterBreak="0">
    <w:nsid w:val="3E8B0C87"/>
    <w:multiLevelType w:val="hybridMultilevel"/>
    <w:tmpl w:val="0C5CAB3C"/>
    <w:lvl w:ilvl="0" w:tplc="1FBE1A44">
      <w:start w:val="3"/>
      <w:numFmt w:val="bullet"/>
      <w:lvlText w:val="-"/>
      <w:lvlJc w:val="left"/>
      <w:pPr>
        <w:ind w:left="1800" w:hanging="360"/>
      </w:pPr>
      <w:rPr>
        <w:rFonts w:ascii="Segoe UI" w:eastAsiaTheme="minorHAnsi" w:hAnsi="Segoe UI" w:cs="Segoe UI"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21" w15:restartNumberingAfterBreak="0">
    <w:nsid w:val="3F670939"/>
    <w:multiLevelType w:val="hybridMultilevel"/>
    <w:tmpl w:val="DE840128"/>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B0B1A5B"/>
    <w:multiLevelType w:val="hybridMultilevel"/>
    <w:tmpl w:val="924039D8"/>
    <w:lvl w:ilvl="0" w:tplc="04100005">
      <w:start w:val="1"/>
      <w:numFmt w:val="bullet"/>
      <w:lvlText w:val=""/>
      <w:lvlJc w:val="left"/>
      <w:pPr>
        <w:ind w:left="1572" w:hanging="360"/>
      </w:pPr>
      <w:rPr>
        <w:rFonts w:ascii="Wingdings" w:hAnsi="Wingdings" w:hint="default"/>
      </w:rPr>
    </w:lvl>
    <w:lvl w:ilvl="1" w:tplc="04100003" w:tentative="1">
      <w:start w:val="1"/>
      <w:numFmt w:val="bullet"/>
      <w:lvlText w:val="o"/>
      <w:lvlJc w:val="left"/>
      <w:pPr>
        <w:ind w:left="2292" w:hanging="360"/>
      </w:pPr>
      <w:rPr>
        <w:rFonts w:ascii="Courier New" w:hAnsi="Courier New" w:cs="Courier New" w:hint="default"/>
      </w:rPr>
    </w:lvl>
    <w:lvl w:ilvl="2" w:tplc="04100005" w:tentative="1">
      <w:start w:val="1"/>
      <w:numFmt w:val="bullet"/>
      <w:lvlText w:val=""/>
      <w:lvlJc w:val="left"/>
      <w:pPr>
        <w:ind w:left="3012" w:hanging="360"/>
      </w:pPr>
      <w:rPr>
        <w:rFonts w:ascii="Wingdings" w:hAnsi="Wingdings" w:hint="default"/>
      </w:rPr>
    </w:lvl>
    <w:lvl w:ilvl="3" w:tplc="04100001" w:tentative="1">
      <w:start w:val="1"/>
      <w:numFmt w:val="bullet"/>
      <w:lvlText w:val=""/>
      <w:lvlJc w:val="left"/>
      <w:pPr>
        <w:ind w:left="3732" w:hanging="360"/>
      </w:pPr>
      <w:rPr>
        <w:rFonts w:ascii="Symbol" w:hAnsi="Symbol" w:hint="default"/>
      </w:rPr>
    </w:lvl>
    <w:lvl w:ilvl="4" w:tplc="04100003" w:tentative="1">
      <w:start w:val="1"/>
      <w:numFmt w:val="bullet"/>
      <w:lvlText w:val="o"/>
      <w:lvlJc w:val="left"/>
      <w:pPr>
        <w:ind w:left="4452" w:hanging="360"/>
      </w:pPr>
      <w:rPr>
        <w:rFonts w:ascii="Courier New" w:hAnsi="Courier New" w:cs="Courier New" w:hint="default"/>
      </w:rPr>
    </w:lvl>
    <w:lvl w:ilvl="5" w:tplc="04100005" w:tentative="1">
      <w:start w:val="1"/>
      <w:numFmt w:val="bullet"/>
      <w:lvlText w:val=""/>
      <w:lvlJc w:val="left"/>
      <w:pPr>
        <w:ind w:left="5172" w:hanging="360"/>
      </w:pPr>
      <w:rPr>
        <w:rFonts w:ascii="Wingdings" w:hAnsi="Wingdings" w:hint="default"/>
      </w:rPr>
    </w:lvl>
    <w:lvl w:ilvl="6" w:tplc="04100001" w:tentative="1">
      <w:start w:val="1"/>
      <w:numFmt w:val="bullet"/>
      <w:lvlText w:val=""/>
      <w:lvlJc w:val="left"/>
      <w:pPr>
        <w:ind w:left="5892" w:hanging="360"/>
      </w:pPr>
      <w:rPr>
        <w:rFonts w:ascii="Symbol" w:hAnsi="Symbol" w:hint="default"/>
      </w:rPr>
    </w:lvl>
    <w:lvl w:ilvl="7" w:tplc="04100003" w:tentative="1">
      <w:start w:val="1"/>
      <w:numFmt w:val="bullet"/>
      <w:lvlText w:val="o"/>
      <w:lvlJc w:val="left"/>
      <w:pPr>
        <w:ind w:left="6612" w:hanging="360"/>
      </w:pPr>
      <w:rPr>
        <w:rFonts w:ascii="Courier New" w:hAnsi="Courier New" w:cs="Courier New" w:hint="default"/>
      </w:rPr>
    </w:lvl>
    <w:lvl w:ilvl="8" w:tplc="04100005" w:tentative="1">
      <w:start w:val="1"/>
      <w:numFmt w:val="bullet"/>
      <w:lvlText w:val=""/>
      <w:lvlJc w:val="left"/>
      <w:pPr>
        <w:ind w:left="7332" w:hanging="360"/>
      </w:pPr>
      <w:rPr>
        <w:rFonts w:ascii="Wingdings" w:hAnsi="Wingdings" w:hint="default"/>
      </w:rPr>
    </w:lvl>
  </w:abstractNum>
  <w:abstractNum w:abstractNumId="23" w15:restartNumberingAfterBreak="0">
    <w:nsid w:val="4BD566B0"/>
    <w:multiLevelType w:val="multilevel"/>
    <w:tmpl w:val="04090023"/>
    <w:styleLink w:val="ArticoloSezione"/>
    <w:lvl w:ilvl="0">
      <w:start w:val="1"/>
      <w:numFmt w:val="upperRoman"/>
      <w:lvlText w:val="Article %1."/>
      <w:lvlJc w:val="left"/>
      <w:pPr>
        <w:ind w:left="0" w:firstLine="0"/>
      </w:pPr>
      <w:rPr>
        <w:rFonts w:ascii="Times New Roman" w:hAnsi="Times New Roman" w:cs="Times New Roman"/>
      </w:r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4" w15:restartNumberingAfterBreak="0">
    <w:nsid w:val="4C8F5339"/>
    <w:multiLevelType w:val="hybridMultilevel"/>
    <w:tmpl w:val="D800FB2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31465CA"/>
    <w:multiLevelType w:val="multilevel"/>
    <w:tmpl w:val="0409001D"/>
    <w:styleLink w:val="1ai"/>
    <w:lvl w:ilvl="0">
      <w:start w:val="1"/>
      <w:numFmt w:val="decimal"/>
      <w:lvlText w:val="%1)"/>
      <w:lvlJc w:val="left"/>
      <w:pPr>
        <w:ind w:left="360" w:hanging="360"/>
      </w:pPr>
      <w:rPr>
        <w:rFonts w:ascii="Times New Roman" w:hAnsi="Times New Roman"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53454A87"/>
    <w:multiLevelType w:val="hybridMultilevel"/>
    <w:tmpl w:val="545CA30A"/>
    <w:lvl w:ilvl="0" w:tplc="04100005">
      <w:start w:val="1"/>
      <w:numFmt w:val="bullet"/>
      <w:lvlText w:val=""/>
      <w:lvlJc w:val="left"/>
      <w:pPr>
        <w:ind w:left="780" w:hanging="360"/>
      </w:pPr>
      <w:rPr>
        <w:rFonts w:ascii="Wingdings" w:hAnsi="Wingdings"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27" w15:restartNumberingAfterBreak="0">
    <w:nsid w:val="544772D3"/>
    <w:multiLevelType w:val="hybridMultilevel"/>
    <w:tmpl w:val="9F2CF0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4963AC7"/>
    <w:multiLevelType w:val="multilevel"/>
    <w:tmpl w:val="BF8C15B0"/>
    <w:lvl w:ilvl="0">
      <w:start w:val="1"/>
      <w:numFmt w:val="decimal"/>
      <w:pStyle w:val="Titolo"/>
      <w:lvlText w:val="Parte %1."/>
      <w:lvlJc w:val="left"/>
      <w:pPr>
        <w:ind w:left="862" w:hanging="357"/>
      </w:pPr>
      <w:rPr>
        <w:rFonts w:hint="default"/>
      </w:rPr>
    </w:lvl>
    <w:lvl w:ilvl="1">
      <w:start w:val="1"/>
      <w:numFmt w:val="decimal"/>
      <w:pStyle w:val="Titolo1"/>
      <w:lvlText w:val="%1.%2."/>
      <w:lvlJc w:val="left"/>
      <w:pPr>
        <w:ind w:left="862" w:hanging="357"/>
      </w:pPr>
      <w:rPr>
        <w:rFonts w:hint="default"/>
      </w:rPr>
    </w:lvl>
    <w:lvl w:ilvl="2">
      <w:start w:val="1"/>
      <w:numFmt w:val="decimal"/>
      <w:pStyle w:val="Titolo2"/>
      <w:lvlText w:val="%1.%2.%3."/>
      <w:lvlJc w:val="left"/>
      <w:pPr>
        <w:ind w:left="862" w:hanging="357"/>
      </w:pPr>
      <w:rPr>
        <w:rFonts w:hint="default"/>
      </w:rPr>
    </w:lvl>
    <w:lvl w:ilvl="3">
      <w:start w:val="1"/>
      <w:numFmt w:val="decimal"/>
      <w:lvlText w:val="%4."/>
      <w:lvlJc w:val="left"/>
      <w:pPr>
        <w:ind w:left="862" w:hanging="357"/>
      </w:pPr>
      <w:rPr>
        <w:rFonts w:hint="default"/>
      </w:rPr>
    </w:lvl>
    <w:lvl w:ilvl="4">
      <w:start w:val="1"/>
      <w:numFmt w:val="lowerLetter"/>
      <w:lvlText w:val="%5."/>
      <w:lvlJc w:val="left"/>
      <w:pPr>
        <w:ind w:left="862" w:hanging="357"/>
      </w:pPr>
      <w:rPr>
        <w:rFonts w:hint="default"/>
      </w:rPr>
    </w:lvl>
    <w:lvl w:ilvl="5">
      <w:start w:val="1"/>
      <w:numFmt w:val="lowerRoman"/>
      <w:lvlText w:val="%6."/>
      <w:lvlJc w:val="right"/>
      <w:pPr>
        <w:ind w:left="862" w:hanging="357"/>
      </w:pPr>
      <w:rPr>
        <w:rFonts w:hint="default"/>
      </w:rPr>
    </w:lvl>
    <w:lvl w:ilvl="6">
      <w:start w:val="1"/>
      <w:numFmt w:val="decimal"/>
      <w:lvlText w:val="%7."/>
      <w:lvlJc w:val="left"/>
      <w:pPr>
        <w:ind w:left="862" w:hanging="357"/>
      </w:pPr>
      <w:rPr>
        <w:rFonts w:hint="default"/>
      </w:rPr>
    </w:lvl>
    <w:lvl w:ilvl="7">
      <w:start w:val="1"/>
      <w:numFmt w:val="lowerLetter"/>
      <w:lvlText w:val="%8."/>
      <w:lvlJc w:val="left"/>
      <w:pPr>
        <w:ind w:left="862" w:hanging="357"/>
      </w:pPr>
      <w:rPr>
        <w:rFonts w:hint="default"/>
      </w:rPr>
    </w:lvl>
    <w:lvl w:ilvl="8">
      <w:start w:val="1"/>
      <w:numFmt w:val="lowerRoman"/>
      <w:lvlText w:val="%9."/>
      <w:lvlJc w:val="right"/>
      <w:pPr>
        <w:ind w:left="862" w:hanging="357"/>
      </w:pPr>
      <w:rPr>
        <w:rFonts w:hint="default"/>
      </w:rPr>
    </w:lvl>
  </w:abstractNum>
  <w:abstractNum w:abstractNumId="29" w15:restartNumberingAfterBreak="0">
    <w:nsid w:val="54C00733"/>
    <w:multiLevelType w:val="hybridMultilevel"/>
    <w:tmpl w:val="E2127D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7A357FB"/>
    <w:multiLevelType w:val="hybridMultilevel"/>
    <w:tmpl w:val="F634BFD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59972C61"/>
    <w:multiLevelType w:val="hybridMultilevel"/>
    <w:tmpl w:val="9A009582"/>
    <w:lvl w:ilvl="0" w:tplc="04100005">
      <w:start w:val="1"/>
      <w:numFmt w:val="bullet"/>
      <w:lvlText w:val=""/>
      <w:lvlJc w:val="left"/>
      <w:pPr>
        <w:ind w:left="785" w:hanging="360"/>
      </w:pPr>
      <w:rPr>
        <w:rFonts w:ascii="Wingdings" w:hAnsi="Wingdings" w:hint="default"/>
      </w:rPr>
    </w:lvl>
    <w:lvl w:ilvl="1" w:tplc="04100003" w:tentative="1">
      <w:start w:val="1"/>
      <w:numFmt w:val="bullet"/>
      <w:lvlText w:val="o"/>
      <w:lvlJc w:val="left"/>
      <w:pPr>
        <w:ind w:left="1505" w:hanging="360"/>
      </w:pPr>
      <w:rPr>
        <w:rFonts w:ascii="Courier New" w:hAnsi="Courier New" w:cs="Courier New" w:hint="default"/>
      </w:rPr>
    </w:lvl>
    <w:lvl w:ilvl="2" w:tplc="04100005" w:tentative="1">
      <w:start w:val="1"/>
      <w:numFmt w:val="bullet"/>
      <w:lvlText w:val=""/>
      <w:lvlJc w:val="left"/>
      <w:pPr>
        <w:ind w:left="2225" w:hanging="360"/>
      </w:pPr>
      <w:rPr>
        <w:rFonts w:ascii="Wingdings" w:hAnsi="Wingdings" w:hint="default"/>
      </w:rPr>
    </w:lvl>
    <w:lvl w:ilvl="3" w:tplc="04100001" w:tentative="1">
      <w:start w:val="1"/>
      <w:numFmt w:val="bullet"/>
      <w:lvlText w:val=""/>
      <w:lvlJc w:val="left"/>
      <w:pPr>
        <w:ind w:left="2945" w:hanging="360"/>
      </w:pPr>
      <w:rPr>
        <w:rFonts w:ascii="Symbol" w:hAnsi="Symbol" w:hint="default"/>
      </w:rPr>
    </w:lvl>
    <w:lvl w:ilvl="4" w:tplc="04100003" w:tentative="1">
      <w:start w:val="1"/>
      <w:numFmt w:val="bullet"/>
      <w:lvlText w:val="o"/>
      <w:lvlJc w:val="left"/>
      <w:pPr>
        <w:ind w:left="3665" w:hanging="360"/>
      </w:pPr>
      <w:rPr>
        <w:rFonts w:ascii="Courier New" w:hAnsi="Courier New" w:cs="Courier New" w:hint="default"/>
      </w:rPr>
    </w:lvl>
    <w:lvl w:ilvl="5" w:tplc="04100005" w:tentative="1">
      <w:start w:val="1"/>
      <w:numFmt w:val="bullet"/>
      <w:lvlText w:val=""/>
      <w:lvlJc w:val="left"/>
      <w:pPr>
        <w:ind w:left="4385" w:hanging="360"/>
      </w:pPr>
      <w:rPr>
        <w:rFonts w:ascii="Wingdings" w:hAnsi="Wingdings" w:hint="default"/>
      </w:rPr>
    </w:lvl>
    <w:lvl w:ilvl="6" w:tplc="04100001" w:tentative="1">
      <w:start w:val="1"/>
      <w:numFmt w:val="bullet"/>
      <w:lvlText w:val=""/>
      <w:lvlJc w:val="left"/>
      <w:pPr>
        <w:ind w:left="5105" w:hanging="360"/>
      </w:pPr>
      <w:rPr>
        <w:rFonts w:ascii="Symbol" w:hAnsi="Symbol" w:hint="default"/>
      </w:rPr>
    </w:lvl>
    <w:lvl w:ilvl="7" w:tplc="04100003" w:tentative="1">
      <w:start w:val="1"/>
      <w:numFmt w:val="bullet"/>
      <w:lvlText w:val="o"/>
      <w:lvlJc w:val="left"/>
      <w:pPr>
        <w:ind w:left="5825" w:hanging="360"/>
      </w:pPr>
      <w:rPr>
        <w:rFonts w:ascii="Courier New" w:hAnsi="Courier New" w:cs="Courier New" w:hint="default"/>
      </w:rPr>
    </w:lvl>
    <w:lvl w:ilvl="8" w:tplc="04100005" w:tentative="1">
      <w:start w:val="1"/>
      <w:numFmt w:val="bullet"/>
      <w:lvlText w:val=""/>
      <w:lvlJc w:val="left"/>
      <w:pPr>
        <w:ind w:left="6545" w:hanging="360"/>
      </w:pPr>
      <w:rPr>
        <w:rFonts w:ascii="Wingdings" w:hAnsi="Wingdings" w:hint="default"/>
      </w:rPr>
    </w:lvl>
  </w:abstractNum>
  <w:abstractNum w:abstractNumId="32" w15:restartNumberingAfterBreak="0">
    <w:nsid w:val="5B2575E3"/>
    <w:multiLevelType w:val="hybridMultilevel"/>
    <w:tmpl w:val="88A83BD0"/>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5B6577F6"/>
    <w:multiLevelType w:val="hybridMultilevel"/>
    <w:tmpl w:val="F74CE0C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5BA8752B"/>
    <w:multiLevelType w:val="hybridMultilevel"/>
    <w:tmpl w:val="88A6EAC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5E9537CC"/>
    <w:multiLevelType w:val="hybridMultilevel"/>
    <w:tmpl w:val="B242FEB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5FEF0CE2"/>
    <w:multiLevelType w:val="hybridMultilevel"/>
    <w:tmpl w:val="CA6297E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0171EE9"/>
    <w:multiLevelType w:val="hybridMultilevel"/>
    <w:tmpl w:val="96888A0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9BE5AAE"/>
    <w:multiLevelType w:val="hybridMultilevel"/>
    <w:tmpl w:val="30AA614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69D56686"/>
    <w:multiLevelType w:val="hybridMultilevel"/>
    <w:tmpl w:val="DFB015C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6CCD4EA9"/>
    <w:multiLevelType w:val="hybridMultilevel"/>
    <w:tmpl w:val="E330309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6F85B59"/>
    <w:multiLevelType w:val="hybridMultilevel"/>
    <w:tmpl w:val="46D848D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2" w15:restartNumberingAfterBreak="0">
    <w:nsid w:val="775D046A"/>
    <w:multiLevelType w:val="hybridMultilevel"/>
    <w:tmpl w:val="2174D99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87A309E"/>
    <w:multiLevelType w:val="hybridMultilevel"/>
    <w:tmpl w:val="98A68BE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8B338AA"/>
    <w:multiLevelType w:val="hybridMultilevel"/>
    <w:tmpl w:val="0F9AF74C"/>
    <w:lvl w:ilvl="0" w:tplc="0410000B">
      <w:start w:val="1"/>
      <w:numFmt w:val="bullet"/>
      <w:lvlText w:val=""/>
      <w:lvlJc w:val="left"/>
      <w:pPr>
        <w:ind w:left="1494" w:hanging="360"/>
      </w:pPr>
      <w:rPr>
        <w:rFonts w:ascii="Wingdings" w:hAnsi="Wingdings" w:hint="default"/>
      </w:rPr>
    </w:lvl>
    <w:lvl w:ilvl="1" w:tplc="04100003">
      <w:start w:val="1"/>
      <w:numFmt w:val="bullet"/>
      <w:lvlText w:val="o"/>
      <w:lvlJc w:val="left"/>
      <w:pPr>
        <w:ind w:left="2214" w:hanging="360"/>
      </w:pPr>
      <w:rPr>
        <w:rFonts w:ascii="Courier New" w:hAnsi="Courier New" w:cs="Courier New" w:hint="default"/>
      </w:rPr>
    </w:lvl>
    <w:lvl w:ilvl="2" w:tplc="04100005">
      <w:start w:val="1"/>
      <w:numFmt w:val="bullet"/>
      <w:lvlText w:val=""/>
      <w:lvlJc w:val="left"/>
      <w:pPr>
        <w:ind w:left="2934" w:hanging="360"/>
      </w:pPr>
      <w:rPr>
        <w:rFonts w:ascii="Wingdings" w:hAnsi="Wingdings" w:hint="default"/>
      </w:rPr>
    </w:lvl>
    <w:lvl w:ilvl="3" w:tplc="04100001">
      <w:start w:val="1"/>
      <w:numFmt w:val="bullet"/>
      <w:lvlText w:val=""/>
      <w:lvlJc w:val="left"/>
      <w:pPr>
        <w:ind w:left="3654" w:hanging="360"/>
      </w:pPr>
      <w:rPr>
        <w:rFonts w:ascii="Symbol" w:hAnsi="Symbol" w:hint="default"/>
      </w:rPr>
    </w:lvl>
    <w:lvl w:ilvl="4" w:tplc="04100003">
      <w:start w:val="1"/>
      <w:numFmt w:val="bullet"/>
      <w:lvlText w:val="o"/>
      <w:lvlJc w:val="left"/>
      <w:pPr>
        <w:ind w:left="4374" w:hanging="360"/>
      </w:pPr>
      <w:rPr>
        <w:rFonts w:ascii="Courier New" w:hAnsi="Courier New" w:cs="Courier New" w:hint="default"/>
      </w:rPr>
    </w:lvl>
    <w:lvl w:ilvl="5" w:tplc="04100005">
      <w:start w:val="1"/>
      <w:numFmt w:val="bullet"/>
      <w:lvlText w:val=""/>
      <w:lvlJc w:val="left"/>
      <w:pPr>
        <w:ind w:left="5094" w:hanging="360"/>
      </w:pPr>
      <w:rPr>
        <w:rFonts w:ascii="Wingdings" w:hAnsi="Wingdings" w:hint="default"/>
      </w:rPr>
    </w:lvl>
    <w:lvl w:ilvl="6" w:tplc="04100001">
      <w:start w:val="1"/>
      <w:numFmt w:val="bullet"/>
      <w:lvlText w:val=""/>
      <w:lvlJc w:val="left"/>
      <w:pPr>
        <w:ind w:left="5814" w:hanging="360"/>
      </w:pPr>
      <w:rPr>
        <w:rFonts w:ascii="Symbol" w:hAnsi="Symbol" w:hint="default"/>
      </w:rPr>
    </w:lvl>
    <w:lvl w:ilvl="7" w:tplc="04100003">
      <w:start w:val="1"/>
      <w:numFmt w:val="bullet"/>
      <w:lvlText w:val="o"/>
      <w:lvlJc w:val="left"/>
      <w:pPr>
        <w:ind w:left="6534" w:hanging="360"/>
      </w:pPr>
      <w:rPr>
        <w:rFonts w:ascii="Courier New" w:hAnsi="Courier New" w:cs="Courier New" w:hint="default"/>
      </w:rPr>
    </w:lvl>
    <w:lvl w:ilvl="8" w:tplc="04100005">
      <w:start w:val="1"/>
      <w:numFmt w:val="bullet"/>
      <w:lvlText w:val=""/>
      <w:lvlJc w:val="left"/>
      <w:pPr>
        <w:ind w:left="7254" w:hanging="360"/>
      </w:pPr>
      <w:rPr>
        <w:rFonts w:ascii="Wingdings" w:hAnsi="Wingdings" w:hint="default"/>
      </w:rPr>
    </w:lvl>
  </w:abstractNum>
  <w:abstractNum w:abstractNumId="45" w15:restartNumberingAfterBreak="0">
    <w:nsid w:val="7A402AC0"/>
    <w:multiLevelType w:val="hybridMultilevel"/>
    <w:tmpl w:val="99FA7AEE"/>
    <w:lvl w:ilvl="0" w:tplc="04100005">
      <w:start w:val="1"/>
      <w:numFmt w:val="bullet"/>
      <w:lvlText w:val=""/>
      <w:lvlJc w:val="left"/>
      <w:pPr>
        <w:ind w:left="785" w:hanging="360"/>
      </w:pPr>
      <w:rPr>
        <w:rFonts w:ascii="Wingdings" w:hAnsi="Wingdings" w:hint="default"/>
      </w:rPr>
    </w:lvl>
    <w:lvl w:ilvl="1" w:tplc="04100003" w:tentative="1">
      <w:start w:val="1"/>
      <w:numFmt w:val="bullet"/>
      <w:lvlText w:val="o"/>
      <w:lvlJc w:val="left"/>
      <w:pPr>
        <w:ind w:left="1505" w:hanging="360"/>
      </w:pPr>
      <w:rPr>
        <w:rFonts w:ascii="Courier New" w:hAnsi="Courier New" w:cs="Courier New" w:hint="default"/>
      </w:rPr>
    </w:lvl>
    <w:lvl w:ilvl="2" w:tplc="04100005" w:tentative="1">
      <w:start w:val="1"/>
      <w:numFmt w:val="bullet"/>
      <w:lvlText w:val=""/>
      <w:lvlJc w:val="left"/>
      <w:pPr>
        <w:ind w:left="2225" w:hanging="360"/>
      </w:pPr>
      <w:rPr>
        <w:rFonts w:ascii="Wingdings" w:hAnsi="Wingdings" w:hint="default"/>
      </w:rPr>
    </w:lvl>
    <w:lvl w:ilvl="3" w:tplc="04100001" w:tentative="1">
      <w:start w:val="1"/>
      <w:numFmt w:val="bullet"/>
      <w:lvlText w:val=""/>
      <w:lvlJc w:val="left"/>
      <w:pPr>
        <w:ind w:left="2945" w:hanging="360"/>
      </w:pPr>
      <w:rPr>
        <w:rFonts w:ascii="Symbol" w:hAnsi="Symbol" w:hint="default"/>
      </w:rPr>
    </w:lvl>
    <w:lvl w:ilvl="4" w:tplc="04100003" w:tentative="1">
      <w:start w:val="1"/>
      <w:numFmt w:val="bullet"/>
      <w:lvlText w:val="o"/>
      <w:lvlJc w:val="left"/>
      <w:pPr>
        <w:ind w:left="3665" w:hanging="360"/>
      </w:pPr>
      <w:rPr>
        <w:rFonts w:ascii="Courier New" w:hAnsi="Courier New" w:cs="Courier New" w:hint="default"/>
      </w:rPr>
    </w:lvl>
    <w:lvl w:ilvl="5" w:tplc="04100005" w:tentative="1">
      <w:start w:val="1"/>
      <w:numFmt w:val="bullet"/>
      <w:lvlText w:val=""/>
      <w:lvlJc w:val="left"/>
      <w:pPr>
        <w:ind w:left="4385" w:hanging="360"/>
      </w:pPr>
      <w:rPr>
        <w:rFonts w:ascii="Wingdings" w:hAnsi="Wingdings" w:hint="default"/>
      </w:rPr>
    </w:lvl>
    <w:lvl w:ilvl="6" w:tplc="04100001" w:tentative="1">
      <w:start w:val="1"/>
      <w:numFmt w:val="bullet"/>
      <w:lvlText w:val=""/>
      <w:lvlJc w:val="left"/>
      <w:pPr>
        <w:ind w:left="5105" w:hanging="360"/>
      </w:pPr>
      <w:rPr>
        <w:rFonts w:ascii="Symbol" w:hAnsi="Symbol" w:hint="default"/>
      </w:rPr>
    </w:lvl>
    <w:lvl w:ilvl="7" w:tplc="04100003" w:tentative="1">
      <w:start w:val="1"/>
      <w:numFmt w:val="bullet"/>
      <w:lvlText w:val="o"/>
      <w:lvlJc w:val="left"/>
      <w:pPr>
        <w:ind w:left="5825" w:hanging="360"/>
      </w:pPr>
      <w:rPr>
        <w:rFonts w:ascii="Courier New" w:hAnsi="Courier New" w:cs="Courier New" w:hint="default"/>
      </w:rPr>
    </w:lvl>
    <w:lvl w:ilvl="8" w:tplc="04100005" w:tentative="1">
      <w:start w:val="1"/>
      <w:numFmt w:val="bullet"/>
      <w:lvlText w:val=""/>
      <w:lvlJc w:val="left"/>
      <w:pPr>
        <w:ind w:left="6545" w:hanging="360"/>
      </w:pPr>
      <w:rPr>
        <w:rFonts w:ascii="Wingdings" w:hAnsi="Wingdings" w:hint="default"/>
      </w:rPr>
    </w:lvl>
  </w:abstractNum>
  <w:abstractNum w:abstractNumId="46" w15:restartNumberingAfterBreak="0">
    <w:nsid w:val="7A4C77C6"/>
    <w:multiLevelType w:val="multilevel"/>
    <w:tmpl w:val="FA005712"/>
    <w:lvl w:ilvl="0">
      <w:start w:val="1"/>
      <w:numFmt w:val="decimal"/>
      <w:pStyle w:val="Numeroelenco"/>
      <w:lvlText w:val="%1."/>
      <w:lvlJc w:val="left"/>
      <w:pPr>
        <w:ind w:left="792" w:hanging="360"/>
      </w:pPr>
      <w:rPr>
        <w:rFonts w:hint="default"/>
        <w:b/>
        <w:color w:val="2B579A" w:themeColor="accent5"/>
        <w:sz w:val="28"/>
        <w:szCs w:val="28"/>
      </w:rPr>
    </w:lvl>
    <w:lvl w:ilvl="1">
      <w:start w:val="1"/>
      <w:numFmt w:val="lowerLetter"/>
      <w:lvlText w:val="%2."/>
      <w:lvlJc w:val="left"/>
      <w:pPr>
        <w:ind w:left="1512" w:hanging="360"/>
      </w:pPr>
      <w:rPr>
        <w:rFonts w:hint="default"/>
      </w:rPr>
    </w:lvl>
    <w:lvl w:ilvl="2">
      <w:start w:val="1"/>
      <w:numFmt w:val="lowerRoman"/>
      <w:lvlText w:val="%3."/>
      <w:lvlJc w:val="right"/>
      <w:pPr>
        <w:ind w:left="2232" w:hanging="360"/>
      </w:pPr>
      <w:rPr>
        <w:rFonts w:hint="default"/>
      </w:rPr>
    </w:lvl>
    <w:lvl w:ilvl="3">
      <w:start w:val="1"/>
      <w:numFmt w:val="decimal"/>
      <w:lvlText w:val="%4."/>
      <w:lvlJc w:val="left"/>
      <w:pPr>
        <w:ind w:left="295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right"/>
      <w:pPr>
        <w:ind w:left="4392" w:hanging="360"/>
      </w:pPr>
      <w:rPr>
        <w:rFonts w:hint="default"/>
      </w:rPr>
    </w:lvl>
    <w:lvl w:ilvl="6">
      <w:start w:val="1"/>
      <w:numFmt w:val="decimal"/>
      <w:lvlText w:val="%7."/>
      <w:lvlJc w:val="left"/>
      <w:pPr>
        <w:ind w:left="5112" w:hanging="360"/>
      </w:pPr>
      <w:rPr>
        <w:rFonts w:hint="default"/>
      </w:rPr>
    </w:lvl>
    <w:lvl w:ilvl="7">
      <w:start w:val="1"/>
      <w:numFmt w:val="lowerLetter"/>
      <w:lvlText w:val="%8."/>
      <w:lvlJc w:val="left"/>
      <w:pPr>
        <w:ind w:left="5832" w:hanging="360"/>
      </w:pPr>
      <w:rPr>
        <w:rFonts w:hint="default"/>
      </w:rPr>
    </w:lvl>
    <w:lvl w:ilvl="8">
      <w:start w:val="1"/>
      <w:numFmt w:val="lowerRoman"/>
      <w:lvlText w:val="%9."/>
      <w:lvlJc w:val="right"/>
      <w:pPr>
        <w:ind w:left="6552" w:hanging="360"/>
      </w:pPr>
      <w:rPr>
        <w:rFonts w:hint="default"/>
      </w:rPr>
    </w:lvl>
  </w:abstractNum>
  <w:num w:numId="1" w16cid:durableId="1184440211">
    <w:abstractNumId w:val="46"/>
  </w:num>
  <w:num w:numId="2" w16cid:durableId="95830270">
    <w:abstractNumId w:val="8"/>
  </w:num>
  <w:num w:numId="3" w16cid:durableId="1218661806">
    <w:abstractNumId w:val="7"/>
  </w:num>
  <w:num w:numId="4" w16cid:durableId="1954247960">
    <w:abstractNumId w:val="6"/>
  </w:num>
  <w:num w:numId="5" w16cid:durableId="1859197927">
    <w:abstractNumId w:val="5"/>
  </w:num>
  <w:num w:numId="6" w16cid:durableId="476000844">
    <w:abstractNumId w:val="4"/>
  </w:num>
  <w:num w:numId="7" w16cid:durableId="835458719">
    <w:abstractNumId w:val="3"/>
  </w:num>
  <w:num w:numId="8" w16cid:durableId="387342684">
    <w:abstractNumId w:val="2"/>
  </w:num>
  <w:num w:numId="9" w16cid:durableId="697390257">
    <w:abstractNumId w:val="1"/>
  </w:num>
  <w:num w:numId="10" w16cid:durableId="732700757">
    <w:abstractNumId w:val="0"/>
  </w:num>
  <w:num w:numId="11" w16cid:durableId="50885707">
    <w:abstractNumId w:val="18"/>
  </w:num>
  <w:num w:numId="12" w16cid:durableId="802308964">
    <w:abstractNumId w:val="25"/>
  </w:num>
  <w:num w:numId="13" w16cid:durableId="391006400">
    <w:abstractNumId w:val="23"/>
  </w:num>
  <w:num w:numId="14" w16cid:durableId="1934164445">
    <w:abstractNumId w:val="13"/>
  </w:num>
  <w:num w:numId="15" w16cid:durableId="922297306">
    <w:abstractNumId w:val="32"/>
  </w:num>
  <w:num w:numId="16" w16cid:durableId="304437706">
    <w:abstractNumId w:val="26"/>
  </w:num>
  <w:num w:numId="17" w16cid:durableId="383985700">
    <w:abstractNumId w:val="37"/>
  </w:num>
  <w:num w:numId="18" w16cid:durableId="110247768">
    <w:abstractNumId w:val="30"/>
  </w:num>
  <w:num w:numId="19" w16cid:durableId="434255785">
    <w:abstractNumId w:val="24"/>
  </w:num>
  <w:num w:numId="20" w16cid:durableId="778064361">
    <w:abstractNumId w:val="20"/>
  </w:num>
  <w:num w:numId="21" w16cid:durableId="837380602">
    <w:abstractNumId w:val="40"/>
  </w:num>
  <w:num w:numId="22" w16cid:durableId="501748508">
    <w:abstractNumId w:val="11"/>
  </w:num>
  <w:num w:numId="23" w16cid:durableId="1460145063">
    <w:abstractNumId w:val="39"/>
  </w:num>
  <w:num w:numId="24" w16cid:durableId="765151277">
    <w:abstractNumId w:val="19"/>
  </w:num>
  <w:num w:numId="25" w16cid:durableId="1682973283">
    <w:abstractNumId w:val="16"/>
  </w:num>
  <w:num w:numId="26" w16cid:durableId="1769037472">
    <w:abstractNumId w:val="15"/>
  </w:num>
  <w:num w:numId="27" w16cid:durableId="16392924">
    <w:abstractNumId w:val="22"/>
  </w:num>
  <w:num w:numId="28" w16cid:durableId="1665544460">
    <w:abstractNumId w:val="38"/>
  </w:num>
  <w:num w:numId="29" w16cid:durableId="556279340">
    <w:abstractNumId w:val="35"/>
  </w:num>
  <w:num w:numId="30" w16cid:durableId="625888821">
    <w:abstractNumId w:val="31"/>
  </w:num>
  <w:num w:numId="31" w16cid:durableId="826894623">
    <w:abstractNumId w:val="45"/>
  </w:num>
  <w:num w:numId="32" w16cid:durableId="831794051">
    <w:abstractNumId w:val="14"/>
  </w:num>
  <w:num w:numId="33" w16cid:durableId="1403723051">
    <w:abstractNumId w:val="21"/>
  </w:num>
  <w:num w:numId="34" w16cid:durableId="1934897375">
    <w:abstractNumId w:val="33"/>
  </w:num>
  <w:num w:numId="35" w16cid:durableId="1814711787">
    <w:abstractNumId w:val="43"/>
  </w:num>
  <w:num w:numId="36" w16cid:durableId="545263827">
    <w:abstractNumId w:val="12"/>
  </w:num>
  <w:num w:numId="37" w16cid:durableId="1211306955">
    <w:abstractNumId w:val="36"/>
  </w:num>
  <w:num w:numId="38" w16cid:durableId="1105224126">
    <w:abstractNumId w:val="34"/>
  </w:num>
  <w:num w:numId="39" w16cid:durableId="1258710961">
    <w:abstractNumId w:val="42"/>
  </w:num>
  <w:num w:numId="40" w16cid:durableId="1712458830">
    <w:abstractNumId w:val="9"/>
  </w:num>
  <w:num w:numId="41" w16cid:durableId="1563636872">
    <w:abstractNumId w:val="28"/>
  </w:num>
  <w:num w:numId="42" w16cid:durableId="1245913112">
    <w:abstractNumId w:val="29"/>
  </w:num>
  <w:num w:numId="43" w16cid:durableId="1798139579">
    <w:abstractNumId w:val="27"/>
  </w:num>
  <w:num w:numId="44" w16cid:durableId="60608128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436170446">
    <w:abstractNumId w:val="17"/>
  </w:num>
  <w:num w:numId="46" w16cid:durableId="1339305892">
    <w:abstractNumId w:val="21"/>
  </w:num>
  <w:num w:numId="47" w16cid:durableId="259921892">
    <w:abstractNumId w:val="22"/>
  </w:num>
  <w:num w:numId="48" w16cid:durableId="1259288296">
    <w:abstractNumId w:val="41"/>
  </w:num>
  <w:num w:numId="49" w16cid:durableId="879512952">
    <w:abstractNumId w:val="44"/>
  </w:num>
  <w:num w:numId="50" w16cid:durableId="1902017723">
    <w:abstractNumId w:val="24"/>
  </w:num>
  <w:num w:numId="51" w16cid:durableId="65880673">
    <w:abstractNumId w:val="35"/>
  </w:num>
  <w:num w:numId="52" w16cid:durableId="174391851">
    <w:abstractNumId w:val="1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it-IT" w:vendorID="64" w:dllVersion="0" w:nlCheck="1" w:checkStyle="0"/>
  <w:activeWritingStyle w:appName="MSWord" w:lang="it-IT" w:vendorID="64" w:dllVersion="6" w:nlCheck="1" w:checkStyle="0"/>
  <w:activeWritingStyle w:appName="MSWord" w:lang="it-IT" w:vendorID="64" w:dllVersion="4096" w:nlCheck="1" w:checkStyle="0"/>
  <w:proofState w:spelling="clean" w:grammar="clean"/>
  <w:attachedTemplate r:id="rId1"/>
  <w:defaultTabStop w:val="720"/>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0FC"/>
    <w:rsid w:val="00001950"/>
    <w:rsid w:val="00002649"/>
    <w:rsid w:val="00003DA7"/>
    <w:rsid w:val="00004156"/>
    <w:rsid w:val="000041EE"/>
    <w:rsid w:val="000052E5"/>
    <w:rsid w:val="00005586"/>
    <w:rsid w:val="00005C29"/>
    <w:rsid w:val="0001014B"/>
    <w:rsid w:val="000101D8"/>
    <w:rsid w:val="00013275"/>
    <w:rsid w:val="00016748"/>
    <w:rsid w:val="00020F48"/>
    <w:rsid w:val="000218CE"/>
    <w:rsid w:val="00024243"/>
    <w:rsid w:val="000266C3"/>
    <w:rsid w:val="00034E6A"/>
    <w:rsid w:val="000354EF"/>
    <w:rsid w:val="00036125"/>
    <w:rsid w:val="00040855"/>
    <w:rsid w:val="00043078"/>
    <w:rsid w:val="00043662"/>
    <w:rsid w:val="00044F35"/>
    <w:rsid w:val="00050668"/>
    <w:rsid w:val="00051163"/>
    <w:rsid w:val="00053096"/>
    <w:rsid w:val="00053A37"/>
    <w:rsid w:val="00054AC8"/>
    <w:rsid w:val="00057E61"/>
    <w:rsid w:val="000609C3"/>
    <w:rsid w:val="00062883"/>
    <w:rsid w:val="00063821"/>
    <w:rsid w:val="0006420B"/>
    <w:rsid w:val="00064D39"/>
    <w:rsid w:val="0006567E"/>
    <w:rsid w:val="00065A4C"/>
    <w:rsid w:val="0006602C"/>
    <w:rsid w:val="00066245"/>
    <w:rsid w:val="000662A1"/>
    <w:rsid w:val="00070AA0"/>
    <w:rsid w:val="00070EEB"/>
    <w:rsid w:val="00071D7C"/>
    <w:rsid w:val="00072F10"/>
    <w:rsid w:val="00073056"/>
    <w:rsid w:val="000733EC"/>
    <w:rsid w:val="00075662"/>
    <w:rsid w:val="000760DB"/>
    <w:rsid w:val="00077785"/>
    <w:rsid w:val="00081D62"/>
    <w:rsid w:val="000907E4"/>
    <w:rsid w:val="00091509"/>
    <w:rsid w:val="00092C4A"/>
    <w:rsid w:val="00094A5B"/>
    <w:rsid w:val="000A05E0"/>
    <w:rsid w:val="000A3C55"/>
    <w:rsid w:val="000A7AEE"/>
    <w:rsid w:val="000B1490"/>
    <w:rsid w:val="000B179D"/>
    <w:rsid w:val="000B3804"/>
    <w:rsid w:val="000B3B44"/>
    <w:rsid w:val="000B4025"/>
    <w:rsid w:val="000B45F8"/>
    <w:rsid w:val="000B493F"/>
    <w:rsid w:val="000B5B45"/>
    <w:rsid w:val="000B71EC"/>
    <w:rsid w:val="000C1C99"/>
    <w:rsid w:val="000C6F74"/>
    <w:rsid w:val="000C70EB"/>
    <w:rsid w:val="000C774C"/>
    <w:rsid w:val="000D2573"/>
    <w:rsid w:val="000D594D"/>
    <w:rsid w:val="000D5B85"/>
    <w:rsid w:val="000D6E1F"/>
    <w:rsid w:val="000E0664"/>
    <w:rsid w:val="000E1441"/>
    <w:rsid w:val="000E2AE5"/>
    <w:rsid w:val="000E4F5A"/>
    <w:rsid w:val="000F00E7"/>
    <w:rsid w:val="000F080D"/>
    <w:rsid w:val="000F11A2"/>
    <w:rsid w:val="000F59EC"/>
    <w:rsid w:val="000F7894"/>
    <w:rsid w:val="00100D6B"/>
    <w:rsid w:val="00103582"/>
    <w:rsid w:val="00104371"/>
    <w:rsid w:val="001046EE"/>
    <w:rsid w:val="00110128"/>
    <w:rsid w:val="00110157"/>
    <w:rsid w:val="00112AC2"/>
    <w:rsid w:val="00114A11"/>
    <w:rsid w:val="001212FF"/>
    <w:rsid w:val="00121400"/>
    <w:rsid w:val="0012330D"/>
    <w:rsid w:val="0012450C"/>
    <w:rsid w:val="00124F08"/>
    <w:rsid w:val="00126D03"/>
    <w:rsid w:val="001325B7"/>
    <w:rsid w:val="001325C3"/>
    <w:rsid w:val="00133BBC"/>
    <w:rsid w:val="00136625"/>
    <w:rsid w:val="00136ED9"/>
    <w:rsid w:val="001402E0"/>
    <w:rsid w:val="0014203A"/>
    <w:rsid w:val="00143310"/>
    <w:rsid w:val="00143E02"/>
    <w:rsid w:val="001448BE"/>
    <w:rsid w:val="0014750B"/>
    <w:rsid w:val="001501EB"/>
    <w:rsid w:val="001519D2"/>
    <w:rsid w:val="00153EDA"/>
    <w:rsid w:val="00156BDF"/>
    <w:rsid w:val="001600B0"/>
    <w:rsid w:val="00161E3F"/>
    <w:rsid w:val="00163516"/>
    <w:rsid w:val="001638AB"/>
    <w:rsid w:val="00166645"/>
    <w:rsid w:val="0016766E"/>
    <w:rsid w:val="00167B11"/>
    <w:rsid w:val="00167CDA"/>
    <w:rsid w:val="00170063"/>
    <w:rsid w:val="00171997"/>
    <w:rsid w:val="00172342"/>
    <w:rsid w:val="001728BC"/>
    <w:rsid w:val="00172DCB"/>
    <w:rsid w:val="00175643"/>
    <w:rsid w:val="00176007"/>
    <w:rsid w:val="00177A23"/>
    <w:rsid w:val="00177AEB"/>
    <w:rsid w:val="00180DCC"/>
    <w:rsid w:val="001861B6"/>
    <w:rsid w:val="001929BB"/>
    <w:rsid w:val="00193C18"/>
    <w:rsid w:val="00194226"/>
    <w:rsid w:val="00197B72"/>
    <w:rsid w:val="001A3673"/>
    <w:rsid w:val="001A5FD8"/>
    <w:rsid w:val="001A7E3E"/>
    <w:rsid w:val="001B0D18"/>
    <w:rsid w:val="001B2338"/>
    <w:rsid w:val="001B43FA"/>
    <w:rsid w:val="001B5053"/>
    <w:rsid w:val="001B7A49"/>
    <w:rsid w:val="001B7F52"/>
    <w:rsid w:val="001C1BC5"/>
    <w:rsid w:val="001C5324"/>
    <w:rsid w:val="001C5FFC"/>
    <w:rsid w:val="001C689D"/>
    <w:rsid w:val="001D0625"/>
    <w:rsid w:val="001D1A27"/>
    <w:rsid w:val="001D2DE7"/>
    <w:rsid w:val="001D3333"/>
    <w:rsid w:val="001D3456"/>
    <w:rsid w:val="001D3949"/>
    <w:rsid w:val="001D3D6E"/>
    <w:rsid w:val="001D4F78"/>
    <w:rsid w:val="001D5274"/>
    <w:rsid w:val="001E018D"/>
    <w:rsid w:val="001E0F23"/>
    <w:rsid w:val="001E4C1A"/>
    <w:rsid w:val="001E60C8"/>
    <w:rsid w:val="001E6711"/>
    <w:rsid w:val="001F054E"/>
    <w:rsid w:val="001F3AB0"/>
    <w:rsid w:val="001F3BCD"/>
    <w:rsid w:val="001F433B"/>
    <w:rsid w:val="001F533D"/>
    <w:rsid w:val="001F6660"/>
    <w:rsid w:val="001F6804"/>
    <w:rsid w:val="00204E81"/>
    <w:rsid w:val="00205476"/>
    <w:rsid w:val="002061A9"/>
    <w:rsid w:val="00211F67"/>
    <w:rsid w:val="0021449D"/>
    <w:rsid w:val="00215EF0"/>
    <w:rsid w:val="002169C5"/>
    <w:rsid w:val="00216CAE"/>
    <w:rsid w:val="00217B64"/>
    <w:rsid w:val="002300F3"/>
    <w:rsid w:val="00230AB9"/>
    <w:rsid w:val="00232DBD"/>
    <w:rsid w:val="002338EF"/>
    <w:rsid w:val="002347EC"/>
    <w:rsid w:val="00235579"/>
    <w:rsid w:val="00236970"/>
    <w:rsid w:val="002402FF"/>
    <w:rsid w:val="002411F4"/>
    <w:rsid w:val="002430D7"/>
    <w:rsid w:val="00244702"/>
    <w:rsid w:val="00244D7D"/>
    <w:rsid w:val="00245B47"/>
    <w:rsid w:val="00245B9A"/>
    <w:rsid w:val="002475A2"/>
    <w:rsid w:val="00251C72"/>
    <w:rsid w:val="00253D53"/>
    <w:rsid w:val="0025453C"/>
    <w:rsid w:val="0025492C"/>
    <w:rsid w:val="002566A6"/>
    <w:rsid w:val="00256736"/>
    <w:rsid w:val="00257FAA"/>
    <w:rsid w:val="00263938"/>
    <w:rsid w:val="002653EF"/>
    <w:rsid w:val="002676A4"/>
    <w:rsid w:val="00267EEF"/>
    <w:rsid w:val="00270579"/>
    <w:rsid w:val="00273A87"/>
    <w:rsid w:val="00273DCB"/>
    <w:rsid w:val="00273F28"/>
    <w:rsid w:val="002744CB"/>
    <w:rsid w:val="00280C64"/>
    <w:rsid w:val="00285F5D"/>
    <w:rsid w:val="00290412"/>
    <w:rsid w:val="00293092"/>
    <w:rsid w:val="00297E7F"/>
    <w:rsid w:val="002A0501"/>
    <w:rsid w:val="002A2224"/>
    <w:rsid w:val="002A272A"/>
    <w:rsid w:val="002A3D18"/>
    <w:rsid w:val="002A5120"/>
    <w:rsid w:val="002A5482"/>
    <w:rsid w:val="002A54D0"/>
    <w:rsid w:val="002A5A59"/>
    <w:rsid w:val="002A6714"/>
    <w:rsid w:val="002B0633"/>
    <w:rsid w:val="002B2A81"/>
    <w:rsid w:val="002B3476"/>
    <w:rsid w:val="002B350F"/>
    <w:rsid w:val="002B3674"/>
    <w:rsid w:val="002B6E70"/>
    <w:rsid w:val="002C40DD"/>
    <w:rsid w:val="002C7702"/>
    <w:rsid w:val="002D0E8F"/>
    <w:rsid w:val="002D2582"/>
    <w:rsid w:val="002D2729"/>
    <w:rsid w:val="002D5D9D"/>
    <w:rsid w:val="002D5E48"/>
    <w:rsid w:val="002D7C00"/>
    <w:rsid w:val="002E0D29"/>
    <w:rsid w:val="002E1574"/>
    <w:rsid w:val="002E17A4"/>
    <w:rsid w:val="002E3AF7"/>
    <w:rsid w:val="002E5E93"/>
    <w:rsid w:val="002E6C0D"/>
    <w:rsid w:val="002E710F"/>
    <w:rsid w:val="002E7838"/>
    <w:rsid w:val="002E78EB"/>
    <w:rsid w:val="002E7AED"/>
    <w:rsid w:val="002F25A8"/>
    <w:rsid w:val="002F464E"/>
    <w:rsid w:val="002F5091"/>
    <w:rsid w:val="002F728F"/>
    <w:rsid w:val="003016F3"/>
    <w:rsid w:val="00301D78"/>
    <w:rsid w:val="00302628"/>
    <w:rsid w:val="0030402B"/>
    <w:rsid w:val="00305467"/>
    <w:rsid w:val="003063DB"/>
    <w:rsid w:val="00311199"/>
    <w:rsid w:val="003125B5"/>
    <w:rsid w:val="00313E31"/>
    <w:rsid w:val="00314522"/>
    <w:rsid w:val="00315879"/>
    <w:rsid w:val="00315F43"/>
    <w:rsid w:val="00317349"/>
    <w:rsid w:val="00317E1C"/>
    <w:rsid w:val="00317E64"/>
    <w:rsid w:val="0032282D"/>
    <w:rsid w:val="00322BE2"/>
    <w:rsid w:val="0032327B"/>
    <w:rsid w:val="00324D06"/>
    <w:rsid w:val="00325071"/>
    <w:rsid w:val="0032558A"/>
    <w:rsid w:val="00325E79"/>
    <w:rsid w:val="003264F5"/>
    <w:rsid w:val="003333BC"/>
    <w:rsid w:val="0033435D"/>
    <w:rsid w:val="00334D31"/>
    <w:rsid w:val="0033788E"/>
    <w:rsid w:val="003407A9"/>
    <w:rsid w:val="00340DC9"/>
    <w:rsid w:val="003420FE"/>
    <w:rsid w:val="00345A77"/>
    <w:rsid w:val="00347454"/>
    <w:rsid w:val="00347DC0"/>
    <w:rsid w:val="00350BD5"/>
    <w:rsid w:val="0035291F"/>
    <w:rsid w:val="003540D9"/>
    <w:rsid w:val="00355B70"/>
    <w:rsid w:val="00356C9B"/>
    <w:rsid w:val="00357C6D"/>
    <w:rsid w:val="00360ACB"/>
    <w:rsid w:val="00363F59"/>
    <w:rsid w:val="0036463D"/>
    <w:rsid w:val="00365B5A"/>
    <w:rsid w:val="003665D2"/>
    <w:rsid w:val="00366AE2"/>
    <w:rsid w:val="00366DE0"/>
    <w:rsid w:val="00367DD9"/>
    <w:rsid w:val="00371717"/>
    <w:rsid w:val="00375BB1"/>
    <w:rsid w:val="00376FA1"/>
    <w:rsid w:val="003774F7"/>
    <w:rsid w:val="00377740"/>
    <w:rsid w:val="0038211E"/>
    <w:rsid w:val="0038304A"/>
    <w:rsid w:val="00385318"/>
    <w:rsid w:val="0038761E"/>
    <w:rsid w:val="00390D67"/>
    <w:rsid w:val="003916E1"/>
    <w:rsid w:val="00393CFE"/>
    <w:rsid w:val="0039433E"/>
    <w:rsid w:val="0039456B"/>
    <w:rsid w:val="00394C8C"/>
    <w:rsid w:val="00397DF1"/>
    <w:rsid w:val="003A0F40"/>
    <w:rsid w:val="003A290D"/>
    <w:rsid w:val="003A2F10"/>
    <w:rsid w:val="003A3395"/>
    <w:rsid w:val="003A36F2"/>
    <w:rsid w:val="003A389B"/>
    <w:rsid w:val="003A7122"/>
    <w:rsid w:val="003B332A"/>
    <w:rsid w:val="003B5A14"/>
    <w:rsid w:val="003C041A"/>
    <w:rsid w:val="003C0DAF"/>
    <w:rsid w:val="003C2A9E"/>
    <w:rsid w:val="003C4ABA"/>
    <w:rsid w:val="003C5B48"/>
    <w:rsid w:val="003C6949"/>
    <w:rsid w:val="003D1A45"/>
    <w:rsid w:val="003D373C"/>
    <w:rsid w:val="003D46D9"/>
    <w:rsid w:val="003D4DBC"/>
    <w:rsid w:val="003D524B"/>
    <w:rsid w:val="003E48A2"/>
    <w:rsid w:val="003E49DC"/>
    <w:rsid w:val="003E5473"/>
    <w:rsid w:val="003E58D3"/>
    <w:rsid w:val="003E633F"/>
    <w:rsid w:val="003F024F"/>
    <w:rsid w:val="003F15EF"/>
    <w:rsid w:val="003F1958"/>
    <w:rsid w:val="003F246A"/>
    <w:rsid w:val="003F2871"/>
    <w:rsid w:val="003F2CB7"/>
    <w:rsid w:val="003F3C72"/>
    <w:rsid w:val="003F458A"/>
    <w:rsid w:val="003F4C74"/>
    <w:rsid w:val="003F5C39"/>
    <w:rsid w:val="003F6648"/>
    <w:rsid w:val="0040238B"/>
    <w:rsid w:val="0040368A"/>
    <w:rsid w:val="004104FB"/>
    <w:rsid w:val="00410FCC"/>
    <w:rsid w:val="004152BF"/>
    <w:rsid w:val="00416AE5"/>
    <w:rsid w:val="00417510"/>
    <w:rsid w:val="00417F7B"/>
    <w:rsid w:val="00422187"/>
    <w:rsid w:val="0042287E"/>
    <w:rsid w:val="00422A4F"/>
    <w:rsid w:val="00425C40"/>
    <w:rsid w:val="00425DC0"/>
    <w:rsid w:val="00427166"/>
    <w:rsid w:val="00432378"/>
    <w:rsid w:val="00432552"/>
    <w:rsid w:val="0043323E"/>
    <w:rsid w:val="0043474A"/>
    <w:rsid w:val="00434DEC"/>
    <w:rsid w:val="00436D0C"/>
    <w:rsid w:val="00442786"/>
    <w:rsid w:val="00442EB8"/>
    <w:rsid w:val="004434AD"/>
    <w:rsid w:val="00444D39"/>
    <w:rsid w:val="00444F02"/>
    <w:rsid w:val="00445009"/>
    <w:rsid w:val="00445E34"/>
    <w:rsid w:val="00446555"/>
    <w:rsid w:val="00447F2A"/>
    <w:rsid w:val="00452C79"/>
    <w:rsid w:val="004554D5"/>
    <w:rsid w:val="00456350"/>
    <w:rsid w:val="00456EF3"/>
    <w:rsid w:val="00457D6E"/>
    <w:rsid w:val="004604E0"/>
    <w:rsid w:val="00464495"/>
    <w:rsid w:val="00464B77"/>
    <w:rsid w:val="00467F5C"/>
    <w:rsid w:val="0047097F"/>
    <w:rsid w:val="00470B21"/>
    <w:rsid w:val="00471574"/>
    <w:rsid w:val="00473482"/>
    <w:rsid w:val="004734FF"/>
    <w:rsid w:val="00473DD4"/>
    <w:rsid w:val="0047548C"/>
    <w:rsid w:val="00476509"/>
    <w:rsid w:val="004824BE"/>
    <w:rsid w:val="00483C95"/>
    <w:rsid w:val="00484E14"/>
    <w:rsid w:val="004879D3"/>
    <w:rsid w:val="00490CC6"/>
    <w:rsid w:val="0049414A"/>
    <w:rsid w:val="00497586"/>
    <w:rsid w:val="004A0128"/>
    <w:rsid w:val="004A14DC"/>
    <w:rsid w:val="004A3228"/>
    <w:rsid w:val="004A38CC"/>
    <w:rsid w:val="004A442C"/>
    <w:rsid w:val="004A4963"/>
    <w:rsid w:val="004A7446"/>
    <w:rsid w:val="004B07E3"/>
    <w:rsid w:val="004B1155"/>
    <w:rsid w:val="004B3169"/>
    <w:rsid w:val="004B4C73"/>
    <w:rsid w:val="004B55B1"/>
    <w:rsid w:val="004B6D02"/>
    <w:rsid w:val="004B7BE1"/>
    <w:rsid w:val="004C0A11"/>
    <w:rsid w:val="004C1F04"/>
    <w:rsid w:val="004C2746"/>
    <w:rsid w:val="004C2930"/>
    <w:rsid w:val="004C32B9"/>
    <w:rsid w:val="004D3BB8"/>
    <w:rsid w:val="004D3FDE"/>
    <w:rsid w:val="004D4127"/>
    <w:rsid w:val="004D4520"/>
    <w:rsid w:val="004D501D"/>
    <w:rsid w:val="004D57A2"/>
    <w:rsid w:val="004D641E"/>
    <w:rsid w:val="004D6DAC"/>
    <w:rsid w:val="004D72C8"/>
    <w:rsid w:val="004E009F"/>
    <w:rsid w:val="004E0CAB"/>
    <w:rsid w:val="004E3C3A"/>
    <w:rsid w:val="004F05F9"/>
    <w:rsid w:val="004F367F"/>
    <w:rsid w:val="004F36B8"/>
    <w:rsid w:val="004F4A73"/>
    <w:rsid w:val="004F584D"/>
    <w:rsid w:val="004F6AFC"/>
    <w:rsid w:val="00500BFC"/>
    <w:rsid w:val="00502132"/>
    <w:rsid w:val="00502B81"/>
    <w:rsid w:val="0050481A"/>
    <w:rsid w:val="0050550B"/>
    <w:rsid w:val="005055AC"/>
    <w:rsid w:val="0050714C"/>
    <w:rsid w:val="0050731E"/>
    <w:rsid w:val="00507D98"/>
    <w:rsid w:val="00511CBF"/>
    <w:rsid w:val="00512382"/>
    <w:rsid w:val="005124EC"/>
    <w:rsid w:val="00517A57"/>
    <w:rsid w:val="00517E13"/>
    <w:rsid w:val="00520AA6"/>
    <w:rsid w:val="0052274D"/>
    <w:rsid w:val="0052381D"/>
    <w:rsid w:val="00524F5A"/>
    <w:rsid w:val="0052520C"/>
    <w:rsid w:val="00525E2F"/>
    <w:rsid w:val="005262F6"/>
    <w:rsid w:val="00527B79"/>
    <w:rsid w:val="00527C9F"/>
    <w:rsid w:val="00530159"/>
    <w:rsid w:val="005323E5"/>
    <w:rsid w:val="00533728"/>
    <w:rsid w:val="0053417C"/>
    <w:rsid w:val="00534E0E"/>
    <w:rsid w:val="00535A4B"/>
    <w:rsid w:val="00540423"/>
    <w:rsid w:val="00541DD6"/>
    <w:rsid w:val="005506C1"/>
    <w:rsid w:val="00550920"/>
    <w:rsid w:val="005509B2"/>
    <w:rsid w:val="00550F5C"/>
    <w:rsid w:val="00551069"/>
    <w:rsid w:val="0055186B"/>
    <w:rsid w:val="005550AB"/>
    <w:rsid w:val="005556DB"/>
    <w:rsid w:val="00556323"/>
    <w:rsid w:val="005611F6"/>
    <w:rsid w:val="00565761"/>
    <w:rsid w:val="00565B61"/>
    <w:rsid w:val="0056755A"/>
    <w:rsid w:val="00570D73"/>
    <w:rsid w:val="00571B21"/>
    <w:rsid w:val="00573520"/>
    <w:rsid w:val="00573C82"/>
    <w:rsid w:val="00574A4F"/>
    <w:rsid w:val="00574ABB"/>
    <w:rsid w:val="00575748"/>
    <w:rsid w:val="00575BE1"/>
    <w:rsid w:val="00576B7D"/>
    <w:rsid w:val="00576C4E"/>
    <w:rsid w:val="00576CE3"/>
    <w:rsid w:val="00576EBD"/>
    <w:rsid w:val="00577DB5"/>
    <w:rsid w:val="00581FF9"/>
    <w:rsid w:val="005829EE"/>
    <w:rsid w:val="00582A80"/>
    <w:rsid w:val="00583429"/>
    <w:rsid w:val="00584348"/>
    <w:rsid w:val="0058463E"/>
    <w:rsid w:val="0059027F"/>
    <w:rsid w:val="00591406"/>
    <w:rsid w:val="00591ADA"/>
    <w:rsid w:val="00592397"/>
    <w:rsid w:val="00593665"/>
    <w:rsid w:val="00593749"/>
    <w:rsid w:val="00593C1D"/>
    <w:rsid w:val="00593D3F"/>
    <w:rsid w:val="00593F0C"/>
    <w:rsid w:val="005A692B"/>
    <w:rsid w:val="005A745A"/>
    <w:rsid w:val="005B2049"/>
    <w:rsid w:val="005B2BA2"/>
    <w:rsid w:val="005B50B2"/>
    <w:rsid w:val="005B51E2"/>
    <w:rsid w:val="005B66A4"/>
    <w:rsid w:val="005B7900"/>
    <w:rsid w:val="005C11F1"/>
    <w:rsid w:val="005C2906"/>
    <w:rsid w:val="005C2930"/>
    <w:rsid w:val="005C6D45"/>
    <w:rsid w:val="005C6F8B"/>
    <w:rsid w:val="005C7EFF"/>
    <w:rsid w:val="005D10EE"/>
    <w:rsid w:val="005D1647"/>
    <w:rsid w:val="005D4751"/>
    <w:rsid w:val="005D48A3"/>
    <w:rsid w:val="005D4F5D"/>
    <w:rsid w:val="005D58F7"/>
    <w:rsid w:val="005D6199"/>
    <w:rsid w:val="005D625F"/>
    <w:rsid w:val="005E65D9"/>
    <w:rsid w:val="005E7F82"/>
    <w:rsid w:val="005F60FC"/>
    <w:rsid w:val="005F65C2"/>
    <w:rsid w:val="005F6CC9"/>
    <w:rsid w:val="005F742D"/>
    <w:rsid w:val="00603325"/>
    <w:rsid w:val="00614FDE"/>
    <w:rsid w:val="00617D63"/>
    <w:rsid w:val="006228A5"/>
    <w:rsid w:val="00623ED1"/>
    <w:rsid w:val="0062407E"/>
    <w:rsid w:val="006252A9"/>
    <w:rsid w:val="00627064"/>
    <w:rsid w:val="006341E5"/>
    <w:rsid w:val="006423F2"/>
    <w:rsid w:val="00643D1A"/>
    <w:rsid w:val="00646165"/>
    <w:rsid w:val="006479B1"/>
    <w:rsid w:val="00652885"/>
    <w:rsid w:val="00652C2D"/>
    <w:rsid w:val="00653032"/>
    <w:rsid w:val="00653232"/>
    <w:rsid w:val="0065446C"/>
    <w:rsid w:val="0065506C"/>
    <w:rsid w:val="00657A9D"/>
    <w:rsid w:val="00662207"/>
    <w:rsid w:val="00664C2B"/>
    <w:rsid w:val="00664F98"/>
    <w:rsid w:val="00667478"/>
    <w:rsid w:val="00670B60"/>
    <w:rsid w:val="00670C19"/>
    <w:rsid w:val="00674588"/>
    <w:rsid w:val="00676984"/>
    <w:rsid w:val="00681A65"/>
    <w:rsid w:val="00682A0E"/>
    <w:rsid w:val="006845EA"/>
    <w:rsid w:val="00684B13"/>
    <w:rsid w:val="00685E49"/>
    <w:rsid w:val="006875BB"/>
    <w:rsid w:val="006876BB"/>
    <w:rsid w:val="006903E1"/>
    <w:rsid w:val="006943A0"/>
    <w:rsid w:val="00695FE3"/>
    <w:rsid w:val="006A13FB"/>
    <w:rsid w:val="006A19BB"/>
    <w:rsid w:val="006A1A9D"/>
    <w:rsid w:val="006A2DF3"/>
    <w:rsid w:val="006A5293"/>
    <w:rsid w:val="006A7B57"/>
    <w:rsid w:val="006A7E10"/>
    <w:rsid w:val="006B2E5A"/>
    <w:rsid w:val="006B6C9C"/>
    <w:rsid w:val="006B6FFC"/>
    <w:rsid w:val="006C04D4"/>
    <w:rsid w:val="006C10DA"/>
    <w:rsid w:val="006C2264"/>
    <w:rsid w:val="006C3F9D"/>
    <w:rsid w:val="006C593E"/>
    <w:rsid w:val="006C6267"/>
    <w:rsid w:val="006C791C"/>
    <w:rsid w:val="006D1742"/>
    <w:rsid w:val="006D18D4"/>
    <w:rsid w:val="006D3F7F"/>
    <w:rsid w:val="006D44C5"/>
    <w:rsid w:val="006D48CD"/>
    <w:rsid w:val="006D4E3F"/>
    <w:rsid w:val="006D6014"/>
    <w:rsid w:val="006D6F4C"/>
    <w:rsid w:val="006E0076"/>
    <w:rsid w:val="006E15E4"/>
    <w:rsid w:val="006E3098"/>
    <w:rsid w:val="006E484E"/>
    <w:rsid w:val="006E7ABE"/>
    <w:rsid w:val="006F0CF6"/>
    <w:rsid w:val="006F1A72"/>
    <w:rsid w:val="006F1FB3"/>
    <w:rsid w:val="006F4020"/>
    <w:rsid w:val="006F4B85"/>
    <w:rsid w:val="006F55B5"/>
    <w:rsid w:val="006F7A3A"/>
    <w:rsid w:val="006F7BC2"/>
    <w:rsid w:val="007013C1"/>
    <w:rsid w:val="00701DA0"/>
    <w:rsid w:val="00705AE8"/>
    <w:rsid w:val="0070661B"/>
    <w:rsid w:val="00710E9F"/>
    <w:rsid w:val="00711181"/>
    <w:rsid w:val="00712291"/>
    <w:rsid w:val="00713672"/>
    <w:rsid w:val="00713A4E"/>
    <w:rsid w:val="0071574A"/>
    <w:rsid w:val="0071637E"/>
    <w:rsid w:val="007169B8"/>
    <w:rsid w:val="00717BC4"/>
    <w:rsid w:val="00720590"/>
    <w:rsid w:val="00721313"/>
    <w:rsid w:val="00721565"/>
    <w:rsid w:val="0072158C"/>
    <w:rsid w:val="00721E30"/>
    <w:rsid w:val="007223A0"/>
    <w:rsid w:val="00722CD8"/>
    <w:rsid w:val="00726F80"/>
    <w:rsid w:val="0072727D"/>
    <w:rsid w:val="00732DBE"/>
    <w:rsid w:val="00732EA2"/>
    <w:rsid w:val="007340B7"/>
    <w:rsid w:val="00734AEC"/>
    <w:rsid w:val="0073562D"/>
    <w:rsid w:val="00736821"/>
    <w:rsid w:val="007410B6"/>
    <w:rsid w:val="007429BF"/>
    <w:rsid w:val="00743087"/>
    <w:rsid w:val="00745423"/>
    <w:rsid w:val="00745D1E"/>
    <w:rsid w:val="0074730D"/>
    <w:rsid w:val="0074753A"/>
    <w:rsid w:val="00747A1C"/>
    <w:rsid w:val="00747A83"/>
    <w:rsid w:val="00750C69"/>
    <w:rsid w:val="00751AD6"/>
    <w:rsid w:val="00753E79"/>
    <w:rsid w:val="00755908"/>
    <w:rsid w:val="0075628D"/>
    <w:rsid w:val="007569BD"/>
    <w:rsid w:val="0076006B"/>
    <w:rsid w:val="00760D18"/>
    <w:rsid w:val="0076139D"/>
    <w:rsid w:val="00762589"/>
    <w:rsid w:val="007642DD"/>
    <w:rsid w:val="00764C95"/>
    <w:rsid w:val="00765954"/>
    <w:rsid w:val="00766CFC"/>
    <w:rsid w:val="0077691B"/>
    <w:rsid w:val="0077776A"/>
    <w:rsid w:val="00780B8B"/>
    <w:rsid w:val="007869B9"/>
    <w:rsid w:val="00792A79"/>
    <w:rsid w:val="007937EA"/>
    <w:rsid w:val="00793B8D"/>
    <w:rsid w:val="007942B4"/>
    <w:rsid w:val="007A29AE"/>
    <w:rsid w:val="007A300B"/>
    <w:rsid w:val="007A3CD5"/>
    <w:rsid w:val="007A567B"/>
    <w:rsid w:val="007A6978"/>
    <w:rsid w:val="007A77CA"/>
    <w:rsid w:val="007B07DE"/>
    <w:rsid w:val="007B2630"/>
    <w:rsid w:val="007B26D5"/>
    <w:rsid w:val="007B27C7"/>
    <w:rsid w:val="007B35B5"/>
    <w:rsid w:val="007B4867"/>
    <w:rsid w:val="007B7F01"/>
    <w:rsid w:val="007C0EB5"/>
    <w:rsid w:val="007C1086"/>
    <w:rsid w:val="007C172B"/>
    <w:rsid w:val="007C7B5B"/>
    <w:rsid w:val="007D16FB"/>
    <w:rsid w:val="007D2E18"/>
    <w:rsid w:val="007D2E8B"/>
    <w:rsid w:val="007E0C34"/>
    <w:rsid w:val="007E2CFA"/>
    <w:rsid w:val="007E2D57"/>
    <w:rsid w:val="007E3340"/>
    <w:rsid w:val="007E370C"/>
    <w:rsid w:val="007E3BDC"/>
    <w:rsid w:val="007E3EB1"/>
    <w:rsid w:val="007E6D22"/>
    <w:rsid w:val="007E7DAB"/>
    <w:rsid w:val="007F0829"/>
    <w:rsid w:val="007F35F2"/>
    <w:rsid w:val="007F4A90"/>
    <w:rsid w:val="007F6389"/>
    <w:rsid w:val="00800F7B"/>
    <w:rsid w:val="0080165B"/>
    <w:rsid w:val="0080553F"/>
    <w:rsid w:val="00810814"/>
    <w:rsid w:val="008130D5"/>
    <w:rsid w:val="008135C4"/>
    <w:rsid w:val="008136EF"/>
    <w:rsid w:val="00814300"/>
    <w:rsid w:val="0081490E"/>
    <w:rsid w:val="00814A67"/>
    <w:rsid w:val="00821621"/>
    <w:rsid w:val="008245EE"/>
    <w:rsid w:val="00827053"/>
    <w:rsid w:val="008270A2"/>
    <w:rsid w:val="00827714"/>
    <w:rsid w:val="0083082A"/>
    <w:rsid w:val="008314BA"/>
    <w:rsid w:val="008327A2"/>
    <w:rsid w:val="008336D5"/>
    <w:rsid w:val="00834034"/>
    <w:rsid w:val="008349DA"/>
    <w:rsid w:val="00835820"/>
    <w:rsid w:val="0084005D"/>
    <w:rsid w:val="0084088B"/>
    <w:rsid w:val="00842A24"/>
    <w:rsid w:val="00842F53"/>
    <w:rsid w:val="008437CA"/>
    <w:rsid w:val="00843E7B"/>
    <w:rsid w:val="00847E86"/>
    <w:rsid w:val="00847E9B"/>
    <w:rsid w:val="0085103D"/>
    <w:rsid w:val="008518AE"/>
    <w:rsid w:val="008521E5"/>
    <w:rsid w:val="00853F77"/>
    <w:rsid w:val="0085400D"/>
    <w:rsid w:val="008542F6"/>
    <w:rsid w:val="008544CA"/>
    <w:rsid w:val="00856899"/>
    <w:rsid w:val="0086055F"/>
    <w:rsid w:val="00861718"/>
    <w:rsid w:val="00862447"/>
    <w:rsid w:val="00863958"/>
    <w:rsid w:val="00864F39"/>
    <w:rsid w:val="008665AF"/>
    <w:rsid w:val="008665C5"/>
    <w:rsid w:val="00866674"/>
    <w:rsid w:val="008702A5"/>
    <w:rsid w:val="00871AC6"/>
    <w:rsid w:val="00873CE4"/>
    <w:rsid w:val="00874ADF"/>
    <w:rsid w:val="00875F4F"/>
    <w:rsid w:val="00877BBE"/>
    <w:rsid w:val="008816E9"/>
    <w:rsid w:val="00883CBB"/>
    <w:rsid w:val="00885699"/>
    <w:rsid w:val="00885CE1"/>
    <w:rsid w:val="00890524"/>
    <w:rsid w:val="008907FF"/>
    <w:rsid w:val="008946C0"/>
    <w:rsid w:val="00895B3A"/>
    <w:rsid w:val="008A3A9D"/>
    <w:rsid w:val="008A577B"/>
    <w:rsid w:val="008A6329"/>
    <w:rsid w:val="008A636C"/>
    <w:rsid w:val="008A64B9"/>
    <w:rsid w:val="008A74E6"/>
    <w:rsid w:val="008B2235"/>
    <w:rsid w:val="008B342A"/>
    <w:rsid w:val="008B3BE0"/>
    <w:rsid w:val="008B587E"/>
    <w:rsid w:val="008B6437"/>
    <w:rsid w:val="008B696C"/>
    <w:rsid w:val="008B6BEE"/>
    <w:rsid w:val="008B761F"/>
    <w:rsid w:val="008C0ADE"/>
    <w:rsid w:val="008C101A"/>
    <w:rsid w:val="008C3048"/>
    <w:rsid w:val="008C38D0"/>
    <w:rsid w:val="008C55C2"/>
    <w:rsid w:val="008D1A76"/>
    <w:rsid w:val="008D2936"/>
    <w:rsid w:val="008D44E0"/>
    <w:rsid w:val="008D6B90"/>
    <w:rsid w:val="008E047C"/>
    <w:rsid w:val="008E2B25"/>
    <w:rsid w:val="008F084C"/>
    <w:rsid w:val="008F14A6"/>
    <w:rsid w:val="008F198A"/>
    <w:rsid w:val="008F1B98"/>
    <w:rsid w:val="008F393A"/>
    <w:rsid w:val="008F3CAD"/>
    <w:rsid w:val="008F418D"/>
    <w:rsid w:val="008F5D09"/>
    <w:rsid w:val="008F78D7"/>
    <w:rsid w:val="0090050E"/>
    <w:rsid w:val="009017CC"/>
    <w:rsid w:val="009056A8"/>
    <w:rsid w:val="009076B2"/>
    <w:rsid w:val="009076F7"/>
    <w:rsid w:val="00910215"/>
    <w:rsid w:val="00911CEA"/>
    <w:rsid w:val="00912C5C"/>
    <w:rsid w:val="009154AC"/>
    <w:rsid w:val="00915640"/>
    <w:rsid w:val="009176DE"/>
    <w:rsid w:val="009200C1"/>
    <w:rsid w:val="00920E06"/>
    <w:rsid w:val="0092147D"/>
    <w:rsid w:val="009235D4"/>
    <w:rsid w:val="00924C06"/>
    <w:rsid w:val="00931D40"/>
    <w:rsid w:val="009323CC"/>
    <w:rsid w:val="009327E1"/>
    <w:rsid w:val="00936760"/>
    <w:rsid w:val="00941474"/>
    <w:rsid w:val="009417A3"/>
    <w:rsid w:val="00945D31"/>
    <w:rsid w:val="009468B2"/>
    <w:rsid w:val="00953542"/>
    <w:rsid w:val="00954EDF"/>
    <w:rsid w:val="00954F25"/>
    <w:rsid w:val="009641AA"/>
    <w:rsid w:val="009651C4"/>
    <w:rsid w:val="0096587F"/>
    <w:rsid w:val="00967429"/>
    <w:rsid w:val="00971192"/>
    <w:rsid w:val="009714D6"/>
    <w:rsid w:val="00971C49"/>
    <w:rsid w:val="00972B01"/>
    <w:rsid w:val="00972D71"/>
    <w:rsid w:val="00974282"/>
    <w:rsid w:val="00977C40"/>
    <w:rsid w:val="00980085"/>
    <w:rsid w:val="009805F6"/>
    <w:rsid w:val="0098067D"/>
    <w:rsid w:val="00985E1D"/>
    <w:rsid w:val="00987466"/>
    <w:rsid w:val="00990B9E"/>
    <w:rsid w:val="0099481C"/>
    <w:rsid w:val="009958CF"/>
    <w:rsid w:val="00995915"/>
    <w:rsid w:val="009966C1"/>
    <w:rsid w:val="00997127"/>
    <w:rsid w:val="009A0EA0"/>
    <w:rsid w:val="009A2147"/>
    <w:rsid w:val="009A2152"/>
    <w:rsid w:val="009A600C"/>
    <w:rsid w:val="009B32BC"/>
    <w:rsid w:val="009B5963"/>
    <w:rsid w:val="009B5A4D"/>
    <w:rsid w:val="009C1347"/>
    <w:rsid w:val="009C19F9"/>
    <w:rsid w:val="009C326E"/>
    <w:rsid w:val="009C4709"/>
    <w:rsid w:val="009C5547"/>
    <w:rsid w:val="009C749B"/>
    <w:rsid w:val="009D0578"/>
    <w:rsid w:val="009D216F"/>
    <w:rsid w:val="009D22C5"/>
    <w:rsid w:val="009D3248"/>
    <w:rsid w:val="009D331D"/>
    <w:rsid w:val="009E0C92"/>
    <w:rsid w:val="009E1822"/>
    <w:rsid w:val="009E2F47"/>
    <w:rsid w:val="009E3134"/>
    <w:rsid w:val="009E375A"/>
    <w:rsid w:val="009E3D56"/>
    <w:rsid w:val="009E595A"/>
    <w:rsid w:val="009F3EC9"/>
    <w:rsid w:val="009F5695"/>
    <w:rsid w:val="00A010D2"/>
    <w:rsid w:val="00A039F4"/>
    <w:rsid w:val="00A03BC5"/>
    <w:rsid w:val="00A0546D"/>
    <w:rsid w:val="00A11198"/>
    <w:rsid w:val="00A11A3D"/>
    <w:rsid w:val="00A12A37"/>
    <w:rsid w:val="00A1320C"/>
    <w:rsid w:val="00A14711"/>
    <w:rsid w:val="00A14BCD"/>
    <w:rsid w:val="00A16DE4"/>
    <w:rsid w:val="00A16E3E"/>
    <w:rsid w:val="00A201D0"/>
    <w:rsid w:val="00A21AFF"/>
    <w:rsid w:val="00A23176"/>
    <w:rsid w:val="00A23207"/>
    <w:rsid w:val="00A2418B"/>
    <w:rsid w:val="00A24811"/>
    <w:rsid w:val="00A24813"/>
    <w:rsid w:val="00A2608E"/>
    <w:rsid w:val="00A31395"/>
    <w:rsid w:val="00A34A49"/>
    <w:rsid w:val="00A351AF"/>
    <w:rsid w:val="00A3720C"/>
    <w:rsid w:val="00A412E5"/>
    <w:rsid w:val="00A42D34"/>
    <w:rsid w:val="00A4411D"/>
    <w:rsid w:val="00A47253"/>
    <w:rsid w:val="00A47395"/>
    <w:rsid w:val="00A501DC"/>
    <w:rsid w:val="00A51377"/>
    <w:rsid w:val="00A520B9"/>
    <w:rsid w:val="00A5286C"/>
    <w:rsid w:val="00A537A5"/>
    <w:rsid w:val="00A537E4"/>
    <w:rsid w:val="00A53918"/>
    <w:rsid w:val="00A53EF3"/>
    <w:rsid w:val="00A577E8"/>
    <w:rsid w:val="00A603DA"/>
    <w:rsid w:val="00A62FB7"/>
    <w:rsid w:val="00A649F4"/>
    <w:rsid w:val="00A65E8A"/>
    <w:rsid w:val="00A67E3C"/>
    <w:rsid w:val="00A740C4"/>
    <w:rsid w:val="00A74312"/>
    <w:rsid w:val="00A74961"/>
    <w:rsid w:val="00A74EA1"/>
    <w:rsid w:val="00A759CC"/>
    <w:rsid w:val="00A828B9"/>
    <w:rsid w:val="00A82ACB"/>
    <w:rsid w:val="00A8418C"/>
    <w:rsid w:val="00A84A98"/>
    <w:rsid w:val="00A865E3"/>
    <w:rsid w:val="00A86905"/>
    <w:rsid w:val="00A87896"/>
    <w:rsid w:val="00A9288E"/>
    <w:rsid w:val="00A94E6A"/>
    <w:rsid w:val="00AA16C9"/>
    <w:rsid w:val="00AB0B15"/>
    <w:rsid w:val="00AB140B"/>
    <w:rsid w:val="00AB1B7E"/>
    <w:rsid w:val="00AB29E7"/>
    <w:rsid w:val="00AB2DBF"/>
    <w:rsid w:val="00AB41B5"/>
    <w:rsid w:val="00AB4E96"/>
    <w:rsid w:val="00AB5BE4"/>
    <w:rsid w:val="00AC070A"/>
    <w:rsid w:val="00AC1211"/>
    <w:rsid w:val="00AC1313"/>
    <w:rsid w:val="00AC1EE7"/>
    <w:rsid w:val="00AC4EC2"/>
    <w:rsid w:val="00AD2E37"/>
    <w:rsid w:val="00AD6A87"/>
    <w:rsid w:val="00AE1398"/>
    <w:rsid w:val="00AE21EC"/>
    <w:rsid w:val="00AE24E8"/>
    <w:rsid w:val="00AE28DA"/>
    <w:rsid w:val="00AE3359"/>
    <w:rsid w:val="00AE36DD"/>
    <w:rsid w:val="00AF7F30"/>
    <w:rsid w:val="00B0001E"/>
    <w:rsid w:val="00B00901"/>
    <w:rsid w:val="00B01B10"/>
    <w:rsid w:val="00B04D08"/>
    <w:rsid w:val="00B05012"/>
    <w:rsid w:val="00B06F3A"/>
    <w:rsid w:val="00B07338"/>
    <w:rsid w:val="00B101C0"/>
    <w:rsid w:val="00B13951"/>
    <w:rsid w:val="00B1479E"/>
    <w:rsid w:val="00B15A21"/>
    <w:rsid w:val="00B210CB"/>
    <w:rsid w:val="00B22946"/>
    <w:rsid w:val="00B2549F"/>
    <w:rsid w:val="00B2581E"/>
    <w:rsid w:val="00B273AE"/>
    <w:rsid w:val="00B277F4"/>
    <w:rsid w:val="00B27AAD"/>
    <w:rsid w:val="00B313C6"/>
    <w:rsid w:val="00B315E8"/>
    <w:rsid w:val="00B3309D"/>
    <w:rsid w:val="00B33F5A"/>
    <w:rsid w:val="00B36143"/>
    <w:rsid w:val="00B37A1F"/>
    <w:rsid w:val="00B449E8"/>
    <w:rsid w:val="00B47CBD"/>
    <w:rsid w:val="00B529A1"/>
    <w:rsid w:val="00B53384"/>
    <w:rsid w:val="00B534C9"/>
    <w:rsid w:val="00B54C37"/>
    <w:rsid w:val="00B572C6"/>
    <w:rsid w:val="00B650C6"/>
    <w:rsid w:val="00B65171"/>
    <w:rsid w:val="00B658DD"/>
    <w:rsid w:val="00B668AD"/>
    <w:rsid w:val="00B7048B"/>
    <w:rsid w:val="00B706A7"/>
    <w:rsid w:val="00B74785"/>
    <w:rsid w:val="00B75C8A"/>
    <w:rsid w:val="00B7637C"/>
    <w:rsid w:val="00B76D6E"/>
    <w:rsid w:val="00B8006E"/>
    <w:rsid w:val="00B813B5"/>
    <w:rsid w:val="00B81ABE"/>
    <w:rsid w:val="00B8286E"/>
    <w:rsid w:val="00B829AC"/>
    <w:rsid w:val="00B8320F"/>
    <w:rsid w:val="00B90C41"/>
    <w:rsid w:val="00B91E61"/>
    <w:rsid w:val="00B9389E"/>
    <w:rsid w:val="00B9594D"/>
    <w:rsid w:val="00BA0898"/>
    <w:rsid w:val="00BA1723"/>
    <w:rsid w:val="00BA325F"/>
    <w:rsid w:val="00BA385B"/>
    <w:rsid w:val="00BA56DD"/>
    <w:rsid w:val="00BA63C2"/>
    <w:rsid w:val="00BA7131"/>
    <w:rsid w:val="00BB0DA3"/>
    <w:rsid w:val="00BB2788"/>
    <w:rsid w:val="00BB4886"/>
    <w:rsid w:val="00BB4CF2"/>
    <w:rsid w:val="00BB4DCF"/>
    <w:rsid w:val="00BB6066"/>
    <w:rsid w:val="00BB779E"/>
    <w:rsid w:val="00BC2EF2"/>
    <w:rsid w:val="00BC3BC4"/>
    <w:rsid w:val="00BC6342"/>
    <w:rsid w:val="00BC6939"/>
    <w:rsid w:val="00BC743C"/>
    <w:rsid w:val="00BC76F4"/>
    <w:rsid w:val="00BD0BC4"/>
    <w:rsid w:val="00BD183D"/>
    <w:rsid w:val="00BD3299"/>
    <w:rsid w:val="00BD4020"/>
    <w:rsid w:val="00BD4277"/>
    <w:rsid w:val="00BD4A0F"/>
    <w:rsid w:val="00BD4CEE"/>
    <w:rsid w:val="00BE1875"/>
    <w:rsid w:val="00BE4388"/>
    <w:rsid w:val="00BE45C8"/>
    <w:rsid w:val="00BE4D01"/>
    <w:rsid w:val="00BE7738"/>
    <w:rsid w:val="00BF2331"/>
    <w:rsid w:val="00BF23EA"/>
    <w:rsid w:val="00BF35F9"/>
    <w:rsid w:val="00BF4097"/>
    <w:rsid w:val="00BF69B5"/>
    <w:rsid w:val="00BF7056"/>
    <w:rsid w:val="00BF7463"/>
    <w:rsid w:val="00C00414"/>
    <w:rsid w:val="00C00FB7"/>
    <w:rsid w:val="00C01421"/>
    <w:rsid w:val="00C01F0B"/>
    <w:rsid w:val="00C04EA1"/>
    <w:rsid w:val="00C07223"/>
    <w:rsid w:val="00C1202F"/>
    <w:rsid w:val="00C15901"/>
    <w:rsid w:val="00C1756B"/>
    <w:rsid w:val="00C17FAE"/>
    <w:rsid w:val="00C20372"/>
    <w:rsid w:val="00C21D11"/>
    <w:rsid w:val="00C223FB"/>
    <w:rsid w:val="00C2530D"/>
    <w:rsid w:val="00C300E1"/>
    <w:rsid w:val="00C30889"/>
    <w:rsid w:val="00C32409"/>
    <w:rsid w:val="00C33BE7"/>
    <w:rsid w:val="00C35779"/>
    <w:rsid w:val="00C357A1"/>
    <w:rsid w:val="00C3644E"/>
    <w:rsid w:val="00C37735"/>
    <w:rsid w:val="00C416B5"/>
    <w:rsid w:val="00C42912"/>
    <w:rsid w:val="00C42FBF"/>
    <w:rsid w:val="00C446AE"/>
    <w:rsid w:val="00C4663D"/>
    <w:rsid w:val="00C4669E"/>
    <w:rsid w:val="00C46939"/>
    <w:rsid w:val="00C52EEB"/>
    <w:rsid w:val="00C55C56"/>
    <w:rsid w:val="00C567EE"/>
    <w:rsid w:val="00C569E5"/>
    <w:rsid w:val="00C56E89"/>
    <w:rsid w:val="00C57C8E"/>
    <w:rsid w:val="00C60A4D"/>
    <w:rsid w:val="00C6256D"/>
    <w:rsid w:val="00C64062"/>
    <w:rsid w:val="00C65572"/>
    <w:rsid w:val="00C658A4"/>
    <w:rsid w:val="00C6615A"/>
    <w:rsid w:val="00C67E66"/>
    <w:rsid w:val="00C7262F"/>
    <w:rsid w:val="00C75916"/>
    <w:rsid w:val="00C75A75"/>
    <w:rsid w:val="00C76F03"/>
    <w:rsid w:val="00C7754B"/>
    <w:rsid w:val="00C81F4B"/>
    <w:rsid w:val="00C8269F"/>
    <w:rsid w:val="00C82F18"/>
    <w:rsid w:val="00C845AE"/>
    <w:rsid w:val="00C8667F"/>
    <w:rsid w:val="00C877A4"/>
    <w:rsid w:val="00C90A2E"/>
    <w:rsid w:val="00C90DC3"/>
    <w:rsid w:val="00C91B73"/>
    <w:rsid w:val="00C92066"/>
    <w:rsid w:val="00C94C2B"/>
    <w:rsid w:val="00CA0073"/>
    <w:rsid w:val="00CA4753"/>
    <w:rsid w:val="00CA5E84"/>
    <w:rsid w:val="00CA7336"/>
    <w:rsid w:val="00CB0107"/>
    <w:rsid w:val="00CB0413"/>
    <w:rsid w:val="00CB18A3"/>
    <w:rsid w:val="00CB241B"/>
    <w:rsid w:val="00CB32F8"/>
    <w:rsid w:val="00CB4660"/>
    <w:rsid w:val="00CB4F7B"/>
    <w:rsid w:val="00CC0903"/>
    <w:rsid w:val="00CC1E35"/>
    <w:rsid w:val="00CC5191"/>
    <w:rsid w:val="00CC5861"/>
    <w:rsid w:val="00CC6944"/>
    <w:rsid w:val="00CC6D7D"/>
    <w:rsid w:val="00CC79D9"/>
    <w:rsid w:val="00CC7B44"/>
    <w:rsid w:val="00CD1269"/>
    <w:rsid w:val="00CD1D62"/>
    <w:rsid w:val="00CD6F74"/>
    <w:rsid w:val="00CE0714"/>
    <w:rsid w:val="00CE2294"/>
    <w:rsid w:val="00CE3F00"/>
    <w:rsid w:val="00CE5A49"/>
    <w:rsid w:val="00CE604E"/>
    <w:rsid w:val="00CE676D"/>
    <w:rsid w:val="00CE7E29"/>
    <w:rsid w:val="00CF0374"/>
    <w:rsid w:val="00CF1C30"/>
    <w:rsid w:val="00CF5EAC"/>
    <w:rsid w:val="00CF6215"/>
    <w:rsid w:val="00D00233"/>
    <w:rsid w:val="00D01F26"/>
    <w:rsid w:val="00D01F50"/>
    <w:rsid w:val="00D03039"/>
    <w:rsid w:val="00D038AE"/>
    <w:rsid w:val="00D0646A"/>
    <w:rsid w:val="00D10479"/>
    <w:rsid w:val="00D11647"/>
    <w:rsid w:val="00D11FDA"/>
    <w:rsid w:val="00D121B3"/>
    <w:rsid w:val="00D14433"/>
    <w:rsid w:val="00D154CF"/>
    <w:rsid w:val="00D21059"/>
    <w:rsid w:val="00D21894"/>
    <w:rsid w:val="00D23B38"/>
    <w:rsid w:val="00D2465F"/>
    <w:rsid w:val="00D257D3"/>
    <w:rsid w:val="00D26C0D"/>
    <w:rsid w:val="00D30B81"/>
    <w:rsid w:val="00D30F83"/>
    <w:rsid w:val="00D339F5"/>
    <w:rsid w:val="00D33B7F"/>
    <w:rsid w:val="00D3649E"/>
    <w:rsid w:val="00D409BF"/>
    <w:rsid w:val="00D41018"/>
    <w:rsid w:val="00D45B4C"/>
    <w:rsid w:val="00D465A0"/>
    <w:rsid w:val="00D469FD"/>
    <w:rsid w:val="00D47528"/>
    <w:rsid w:val="00D47C32"/>
    <w:rsid w:val="00D600DB"/>
    <w:rsid w:val="00D6289B"/>
    <w:rsid w:val="00D62C50"/>
    <w:rsid w:val="00D634C0"/>
    <w:rsid w:val="00D64268"/>
    <w:rsid w:val="00D65327"/>
    <w:rsid w:val="00D664A8"/>
    <w:rsid w:val="00D67E96"/>
    <w:rsid w:val="00D71771"/>
    <w:rsid w:val="00D756D3"/>
    <w:rsid w:val="00D76712"/>
    <w:rsid w:val="00D77EE5"/>
    <w:rsid w:val="00D8077C"/>
    <w:rsid w:val="00D86B04"/>
    <w:rsid w:val="00D86BDD"/>
    <w:rsid w:val="00D9136B"/>
    <w:rsid w:val="00D9160A"/>
    <w:rsid w:val="00D92613"/>
    <w:rsid w:val="00D954DB"/>
    <w:rsid w:val="00D978FD"/>
    <w:rsid w:val="00D97BF4"/>
    <w:rsid w:val="00DA023E"/>
    <w:rsid w:val="00DA0CA7"/>
    <w:rsid w:val="00DA499B"/>
    <w:rsid w:val="00DA5884"/>
    <w:rsid w:val="00DA5D56"/>
    <w:rsid w:val="00DA61D2"/>
    <w:rsid w:val="00DB0B85"/>
    <w:rsid w:val="00DB18E7"/>
    <w:rsid w:val="00DB1DA4"/>
    <w:rsid w:val="00DB4186"/>
    <w:rsid w:val="00DB4504"/>
    <w:rsid w:val="00DB6B49"/>
    <w:rsid w:val="00DB74BD"/>
    <w:rsid w:val="00DB764B"/>
    <w:rsid w:val="00DC06FC"/>
    <w:rsid w:val="00DC1EC9"/>
    <w:rsid w:val="00DC265F"/>
    <w:rsid w:val="00DC306B"/>
    <w:rsid w:val="00DC4D0E"/>
    <w:rsid w:val="00DC5689"/>
    <w:rsid w:val="00DC65AC"/>
    <w:rsid w:val="00DD211D"/>
    <w:rsid w:val="00DD251C"/>
    <w:rsid w:val="00DD3045"/>
    <w:rsid w:val="00DD3F36"/>
    <w:rsid w:val="00DD5C58"/>
    <w:rsid w:val="00DD693F"/>
    <w:rsid w:val="00DE03E5"/>
    <w:rsid w:val="00DE2F4E"/>
    <w:rsid w:val="00DF0FDA"/>
    <w:rsid w:val="00DF4804"/>
    <w:rsid w:val="00DF6A42"/>
    <w:rsid w:val="00DF6E1C"/>
    <w:rsid w:val="00E00DC8"/>
    <w:rsid w:val="00E03176"/>
    <w:rsid w:val="00E05CDA"/>
    <w:rsid w:val="00E06D52"/>
    <w:rsid w:val="00E10961"/>
    <w:rsid w:val="00E133E2"/>
    <w:rsid w:val="00E142DA"/>
    <w:rsid w:val="00E16F51"/>
    <w:rsid w:val="00E26C93"/>
    <w:rsid w:val="00E30001"/>
    <w:rsid w:val="00E315F3"/>
    <w:rsid w:val="00E32A38"/>
    <w:rsid w:val="00E33767"/>
    <w:rsid w:val="00E3399D"/>
    <w:rsid w:val="00E34C72"/>
    <w:rsid w:val="00E35C14"/>
    <w:rsid w:val="00E37E7F"/>
    <w:rsid w:val="00E42590"/>
    <w:rsid w:val="00E43C71"/>
    <w:rsid w:val="00E458E9"/>
    <w:rsid w:val="00E46574"/>
    <w:rsid w:val="00E46785"/>
    <w:rsid w:val="00E53BD4"/>
    <w:rsid w:val="00E651C4"/>
    <w:rsid w:val="00E65639"/>
    <w:rsid w:val="00E66148"/>
    <w:rsid w:val="00E708A6"/>
    <w:rsid w:val="00E709B2"/>
    <w:rsid w:val="00E70B2A"/>
    <w:rsid w:val="00E81742"/>
    <w:rsid w:val="00E831F5"/>
    <w:rsid w:val="00E83690"/>
    <w:rsid w:val="00E865FA"/>
    <w:rsid w:val="00E900A5"/>
    <w:rsid w:val="00E91D3C"/>
    <w:rsid w:val="00E91F6E"/>
    <w:rsid w:val="00E926F2"/>
    <w:rsid w:val="00E94A80"/>
    <w:rsid w:val="00E95F05"/>
    <w:rsid w:val="00E96C41"/>
    <w:rsid w:val="00E977DB"/>
    <w:rsid w:val="00EA0328"/>
    <w:rsid w:val="00EA0566"/>
    <w:rsid w:val="00EA0910"/>
    <w:rsid w:val="00EA0B2B"/>
    <w:rsid w:val="00EA4E4D"/>
    <w:rsid w:val="00EA532F"/>
    <w:rsid w:val="00EA55CA"/>
    <w:rsid w:val="00EA6BC8"/>
    <w:rsid w:val="00EA7C0B"/>
    <w:rsid w:val="00EA7E39"/>
    <w:rsid w:val="00EB0B6E"/>
    <w:rsid w:val="00EB3641"/>
    <w:rsid w:val="00EB3CE1"/>
    <w:rsid w:val="00EB7EF7"/>
    <w:rsid w:val="00EB7F1B"/>
    <w:rsid w:val="00EC31DF"/>
    <w:rsid w:val="00EC7450"/>
    <w:rsid w:val="00ED0396"/>
    <w:rsid w:val="00ED0EC5"/>
    <w:rsid w:val="00ED1834"/>
    <w:rsid w:val="00ED1B75"/>
    <w:rsid w:val="00ED3996"/>
    <w:rsid w:val="00ED6035"/>
    <w:rsid w:val="00EE2C0D"/>
    <w:rsid w:val="00EE2F53"/>
    <w:rsid w:val="00EE37CB"/>
    <w:rsid w:val="00EE3FF3"/>
    <w:rsid w:val="00EE70C1"/>
    <w:rsid w:val="00EE75B5"/>
    <w:rsid w:val="00EF0130"/>
    <w:rsid w:val="00EF1CBA"/>
    <w:rsid w:val="00EF25C2"/>
    <w:rsid w:val="00EF61A8"/>
    <w:rsid w:val="00EF6F1C"/>
    <w:rsid w:val="00F038EA"/>
    <w:rsid w:val="00F03E14"/>
    <w:rsid w:val="00F05526"/>
    <w:rsid w:val="00F10AE7"/>
    <w:rsid w:val="00F12F10"/>
    <w:rsid w:val="00F14018"/>
    <w:rsid w:val="00F15CE4"/>
    <w:rsid w:val="00F169E1"/>
    <w:rsid w:val="00F20464"/>
    <w:rsid w:val="00F232DD"/>
    <w:rsid w:val="00F24CB3"/>
    <w:rsid w:val="00F24EC3"/>
    <w:rsid w:val="00F24ECE"/>
    <w:rsid w:val="00F24F56"/>
    <w:rsid w:val="00F251CE"/>
    <w:rsid w:val="00F32DEA"/>
    <w:rsid w:val="00F33DD6"/>
    <w:rsid w:val="00F34AC7"/>
    <w:rsid w:val="00F40C4D"/>
    <w:rsid w:val="00F42E37"/>
    <w:rsid w:val="00F436CB"/>
    <w:rsid w:val="00F43B3E"/>
    <w:rsid w:val="00F43F8C"/>
    <w:rsid w:val="00F463B1"/>
    <w:rsid w:val="00F50017"/>
    <w:rsid w:val="00F50A8F"/>
    <w:rsid w:val="00F51A06"/>
    <w:rsid w:val="00F523BB"/>
    <w:rsid w:val="00F53F25"/>
    <w:rsid w:val="00F54EBD"/>
    <w:rsid w:val="00F601CB"/>
    <w:rsid w:val="00F62B5A"/>
    <w:rsid w:val="00F65E6E"/>
    <w:rsid w:val="00F66B0F"/>
    <w:rsid w:val="00F671B0"/>
    <w:rsid w:val="00F67847"/>
    <w:rsid w:val="00F67A3A"/>
    <w:rsid w:val="00F70880"/>
    <w:rsid w:val="00F72044"/>
    <w:rsid w:val="00F74412"/>
    <w:rsid w:val="00F7505A"/>
    <w:rsid w:val="00F7582D"/>
    <w:rsid w:val="00F770DC"/>
    <w:rsid w:val="00F77B79"/>
    <w:rsid w:val="00F80963"/>
    <w:rsid w:val="00F836D7"/>
    <w:rsid w:val="00F84437"/>
    <w:rsid w:val="00F866A8"/>
    <w:rsid w:val="00F874EA"/>
    <w:rsid w:val="00F90594"/>
    <w:rsid w:val="00F915B3"/>
    <w:rsid w:val="00F9319C"/>
    <w:rsid w:val="00F9445A"/>
    <w:rsid w:val="00F9465A"/>
    <w:rsid w:val="00F95BAB"/>
    <w:rsid w:val="00F961E3"/>
    <w:rsid w:val="00F978C4"/>
    <w:rsid w:val="00FA2D01"/>
    <w:rsid w:val="00FA44E0"/>
    <w:rsid w:val="00FA690D"/>
    <w:rsid w:val="00FA6A19"/>
    <w:rsid w:val="00FA6F3F"/>
    <w:rsid w:val="00FA799D"/>
    <w:rsid w:val="00FB076C"/>
    <w:rsid w:val="00FB07AD"/>
    <w:rsid w:val="00FB2664"/>
    <w:rsid w:val="00FB35C9"/>
    <w:rsid w:val="00FB3C63"/>
    <w:rsid w:val="00FB3EFE"/>
    <w:rsid w:val="00FB57AA"/>
    <w:rsid w:val="00FB5B59"/>
    <w:rsid w:val="00FB6D2C"/>
    <w:rsid w:val="00FB7E7C"/>
    <w:rsid w:val="00FC107C"/>
    <w:rsid w:val="00FC318F"/>
    <w:rsid w:val="00FC3821"/>
    <w:rsid w:val="00FC651E"/>
    <w:rsid w:val="00FD1D72"/>
    <w:rsid w:val="00FD20DE"/>
    <w:rsid w:val="00FD521C"/>
    <w:rsid w:val="00FD6A5F"/>
    <w:rsid w:val="00FE1BF1"/>
    <w:rsid w:val="00FE2345"/>
    <w:rsid w:val="00FE2CA2"/>
    <w:rsid w:val="00FE3DAC"/>
    <w:rsid w:val="00FE40F5"/>
    <w:rsid w:val="00FE6972"/>
    <w:rsid w:val="00FE7F49"/>
    <w:rsid w:val="00FF017B"/>
    <w:rsid w:val="00FF080C"/>
    <w:rsid w:val="00FF13D2"/>
    <w:rsid w:val="00FF3354"/>
    <w:rsid w:val="00FF462A"/>
    <w:rsid w:val="00FF648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07F8C28"/>
  <w15:chartTrackingRefBased/>
  <w15:docId w15:val="{D29B616F-9FC6-49E5-B77D-F8B14EC7E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before="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1" w:qFormat="1"/>
    <w:lsdException w:name="List Number" w:semiHidden="1" w:uiPriority="1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4"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uiPriority="2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94A80"/>
    <w:pPr>
      <w:jc w:val="both"/>
    </w:pPr>
    <w:rPr>
      <w:rFonts w:ascii="Segoe UI" w:hAnsi="Segoe UI" w:cs="Segoe UI"/>
    </w:rPr>
  </w:style>
  <w:style w:type="paragraph" w:styleId="Titolo1">
    <w:name w:val="heading 1"/>
    <w:basedOn w:val="Normale"/>
    <w:link w:val="Titolo1Carattere"/>
    <w:uiPriority w:val="1"/>
    <w:qFormat/>
    <w:rsid w:val="00126D03"/>
    <w:pPr>
      <w:keepNext/>
      <w:keepLines/>
      <w:numPr>
        <w:ilvl w:val="1"/>
        <w:numId w:val="41"/>
      </w:numPr>
      <w:pBdr>
        <w:bottom w:val="single" w:sz="18" w:space="1" w:color="2B579A" w:themeColor="accent5"/>
      </w:pBdr>
      <w:tabs>
        <w:tab w:val="left" w:pos="851"/>
      </w:tabs>
      <w:spacing w:before="360" w:after="240" w:line="240" w:lineRule="auto"/>
      <w:contextualSpacing/>
      <w:outlineLvl w:val="0"/>
    </w:pPr>
    <w:rPr>
      <w:rFonts w:ascii="Segoe UI Light" w:eastAsiaTheme="majorEastAsia" w:hAnsi="Segoe UI Light" w:cs="Segoe UI Light"/>
      <w:color w:val="2B579A" w:themeColor="accent5"/>
      <w:kern w:val="28"/>
      <w:sz w:val="32"/>
      <w:szCs w:val="32"/>
      <w14:ligatures w14:val="standard"/>
      <w14:numForm w14:val="oldStyle"/>
    </w:rPr>
  </w:style>
  <w:style w:type="paragraph" w:styleId="Titolo2">
    <w:name w:val="heading 2"/>
    <w:basedOn w:val="Normale"/>
    <w:next w:val="Normale"/>
    <w:link w:val="Titolo2Carattere"/>
    <w:uiPriority w:val="1"/>
    <w:unhideWhenUsed/>
    <w:qFormat/>
    <w:rsid w:val="004B3169"/>
    <w:pPr>
      <w:keepNext/>
      <w:keepLines/>
      <w:numPr>
        <w:ilvl w:val="2"/>
        <w:numId w:val="41"/>
      </w:numPr>
      <w:tabs>
        <w:tab w:val="left" w:pos="851"/>
      </w:tabs>
      <w:spacing w:before="120"/>
      <w:outlineLvl w:val="1"/>
    </w:pPr>
    <w:rPr>
      <w:rFonts w:ascii="Segoe UI Light" w:eastAsiaTheme="majorEastAsia" w:hAnsi="Segoe UI Light" w:cs="Segoe UI Light"/>
      <w:color w:val="1F4E79" w:themeColor="accent1" w:themeShade="80"/>
      <w:sz w:val="28"/>
      <w:szCs w:val="28"/>
    </w:rPr>
  </w:style>
  <w:style w:type="paragraph" w:styleId="Titolo3">
    <w:name w:val="heading 3"/>
    <w:basedOn w:val="Normale"/>
    <w:next w:val="Normale"/>
    <w:link w:val="Titolo3Carattere"/>
    <w:uiPriority w:val="1"/>
    <w:unhideWhenUsed/>
    <w:qFormat/>
    <w:rsid w:val="00070AA0"/>
    <w:pPr>
      <w:keepNext/>
      <w:keepLines/>
      <w:spacing w:before="40"/>
      <w:outlineLvl w:val="2"/>
    </w:pPr>
    <w:rPr>
      <w:rFonts w:ascii="Segoe UI Light" w:eastAsiaTheme="majorEastAsia" w:hAnsi="Segoe UI Light" w:cs="Segoe UI Light"/>
      <w:color w:val="1F4D78" w:themeColor="accent1" w:themeShade="7F"/>
      <w:sz w:val="24"/>
      <w:szCs w:val="24"/>
    </w:rPr>
  </w:style>
  <w:style w:type="paragraph" w:styleId="Titolo4">
    <w:name w:val="heading 4"/>
    <w:basedOn w:val="Normale"/>
    <w:next w:val="Normale"/>
    <w:link w:val="Titolo4Carattere"/>
    <w:uiPriority w:val="1"/>
    <w:unhideWhenUsed/>
    <w:qFormat/>
    <w:rsid w:val="00070AA0"/>
    <w:pPr>
      <w:keepNext/>
      <w:keepLines/>
      <w:spacing w:before="40"/>
      <w:outlineLvl w:val="3"/>
    </w:pPr>
    <w:rPr>
      <w:rFonts w:ascii="Segoe UI Light" w:eastAsiaTheme="majorEastAsia" w:hAnsi="Segoe UI Light" w:cs="Segoe UI Light"/>
      <w:i/>
      <w:iCs/>
      <w:color w:val="1F4E79" w:themeColor="accent1" w:themeShade="80"/>
    </w:rPr>
  </w:style>
  <w:style w:type="paragraph" w:styleId="Titolo5">
    <w:name w:val="heading 5"/>
    <w:basedOn w:val="Normale"/>
    <w:next w:val="Normale"/>
    <w:link w:val="Titolo5Carattere"/>
    <w:uiPriority w:val="1"/>
    <w:unhideWhenUsed/>
    <w:qFormat/>
    <w:rsid w:val="00070AA0"/>
    <w:pPr>
      <w:keepNext/>
      <w:keepLines/>
      <w:spacing w:before="40"/>
      <w:outlineLvl w:val="4"/>
    </w:pPr>
    <w:rPr>
      <w:rFonts w:ascii="Segoe UI Light" w:eastAsiaTheme="majorEastAsia" w:hAnsi="Segoe UI Light" w:cs="Segoe UI Light"/>
      <w:color w:val="1F4E79" w:themeColor="accent1" w:themeShade="80"/>
    </w:rPr>
  </w:style>
  <w:style w:type="paragraph" w:styleId="Titolo6">
    <w:name w:val="heading 6"/>
    <w:basedOn w:val="Normale"/>
    <w:next w:val="Normale"/>
    <w:link w:val="Titolo6Carattere"/>
    <w:uiPriority w:val="1"/>
    <w:semiHidden/>
    <w:unhideWhenUsed/>
    <w:qFormat/>
    <w:rsid w:val="00070AA0"/>
    <w:pPr>
      <w:keepNext/>
      <w:keepLines/>
      <w:spacing w:before="40"/>
      <w:outlineLvl w:val="5"/>
    </w:pPr>
    <w:rPr>
      <w:rFonts w:ascii="Segoe UI Light" w:eastAsiaTheme="majorEastAsia" w:hAnsi="Segoe UI Light" w:cs="Segoe UI Light"/>
      <w:b/>
      <w:color w:val="1F4D78" w:themeColor="accent1" w:themeShade="7F"/>
    </w:rPr>
  </w:style>
  <w:style w:type="paragraph" w:styleId="Titolo7">
    <w:name w:val="heading 7"/>
    <w:basedOn w:val="Normale"/>
    <w:next w:val="Normale"/>
    <w:link w:val="Titolo7Carattere"/>
    <w:uiPriority w:val="1"/>
    <w:semiHidden/>
    <w:unhideWhenUsed/>
    <w:qFormat/>
    <w:rsid w:val="00070AA0"/>
    <w:pPr>
      <w:keepNext/>
      <w:keepLines/>
      <w:spacing w:before="40"/>
      <w:outlineLvl w:val="6"/>
    </w:pPr>
    <w:rPr>
      <w:rFonts w:ascii="Segoe UI Light" w:eastAsiaTheme="majorEastAsia" w:hAnsi="Segoe UI Light" w:cs="Segoe UI Light"/>
      <w:i/>
      <w:iCs/>
      <w:color w:val="1F4D78" w:themeColor="accent1" w:themeShade="7F"/>
    </w:rPr>
  </w:style>
  <w:style w:type="paragraph" w:styleId="Titolo8">
    <w:name w:val="heading 8"/>
    <w:basedOn w:val="Normale"/>
    <w:next w:val="Normale"/>
    <w:link w:val="Titolo8Carattere"/>
    <w:uiPriority w:val="1"/>
    <w:semiHidden/>
    <w:unhideWhenUsed/>
    <w:qFormat/>
    <w:rsid w:val="00070AA0"/>
    <w:pPr>
      <w:keepNext/>
      <w:keepLines/>
      <w:spacing w:before="40"/>
      <w:outlineLvl w:val="7"/>
    </w:pPr>
    <w:rPr>
      <w:rFonts w:ascii="Segoe UI Light" w:eastAsiaTheme="majorEastAsia" w:hAnsi="Segoe UI Light" w:cs="Segoe UI Light"/>
      <w:color w:val="272727" w:themeColor="text1" w:themeTint="D8"/>
      <w:szCs w:val="21"/>
    </w:rPr>
  </w:style>
  <w:style w:type="paragraph" w:styleId="Titolo9">
    <w:name w:val="heading 9"/>
    <w:basedOn w:val="Normale"/>
    <w:next w:val="Normale"/>
    <w:link w:val="Titolo9Carattere"/>
    <w:uiPriority w:val="1"/>
    <w:semiHidden/>
    <w:unhideWhenUsed/>
    <w:qFormat/>
    <w:rsid w:val="00070AA0"/>
    <w:pPr>
      <w:keepNext/>
      <w:keepLines/>
      <w:spacing w:before="40"/>
      <w:outlineLvl w:val="8"/>
    </w:pPr>
    <w:rPr>
      <w:rFonts w:ascii="Segoe UI Light" w:eastAsiaTheme="majorEastAsia" w:hAnsi="Segoe UI Light" w:cs="Segoe UI Light"/>
      <w:i/>
      <w:iCs/>
      <w:color w:val="272727" w:themeColor="text1" w:themeTint="D8"/>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1"/>
    <w:rsid w:val="00126D03"/>
    <w:rPr>
      <w:rFonts w:ascii="Segoe UI Light" w:eastAsiaTheme="majorEastAsia" w:hAnsi="Segoe UI Light" w:cs="Segoe UI Light"/>
      <w:color w:val="2B579A" w:themeColor="accent5"/>
      <w:kern w:val="28"/>
      <w:sz w:val="32"/>
      <w:szCs w:val="32"/>
      <w14:ligatures w14:val="standard"/>
      <w14:numForm w14:val="oldStyle"/>
    </w:rPr>
  </w:style>
  <w:style w:type="paragraph" w:styleId="Intestazione">
    <w:name w:val="header"/>
    <w:basedOn w:val="Normale"/>
    <w:link w:val="IntestazioneCarattere"/>
    <w:uiPriority w:val="99"/>
    <w:unhideWhenUsed/>
    <w:rsid w:val="00070AA0"/>
    <w:pPr>
      <w:spacing w:line="240" w:lineRule="auto"/>
    </w:pPr>
    <w:rPr>
      <w:rFonts w:eastAsiaTheme="minorEastAsia"/>
      <w:color w:val="3B3838" w:themeColor="background2" w:themeShade="40"/>
      <w:sz w:val="24"/>
    </w:rPr>
  </w:style>
  <w:style w:type="character" w:customStyle="1" w:styleId="IntestazioneCarattere">
    <w:name w:val="Intestazione Carattere"/>
    <w:basedOn w:val="Carpredefinitoparagrafo"/>
    <w:link w:val="Intestazione"/>
    <w:uiPriority w:val="99"/>
    <w:rsid w:val="00070AA0"/>
    <w:rPr>
      <w:rFonts w:ascii="Segoe UI" w:eastAsiaTheme="minorEastAsia" w:hAnsi="Segoe UI" w:cs="Segoe UI"/>
      <w:color w:val="3B3838" w:themeColor="background2" w:themeShade="40"/>
      <w:sz w:val="24"/>
    </w:rPr>
  </w:style>
  <w:style w:type="paragraph" w:styleId="Numeroelenco">
    <w:name w:val="List Number"/>
    <w:basedOn w:val="Normale"/>
    <w:link w:val="NumeroelencoCarattere"/>
    <w:uiPriority w:val="10"/>
    <w:qFormat/>
    <w:rsid w:val="00070AA0"/>
    <w:pPr>
      <w:numPr>
        <w:numId w:val="1"/>
      </w:numPr>
    </w:pPr>
    <w:rPr>
      <w:rFonts w:eastAsiaTheme="minorEastAsia"/>
      <w:color w:val="3B3838" w:themeColor="background2" w:themeShade="40"/>
    </w:rPr>
  </w:style>
  <w:style w:type="paragraph" w:styleId="Titolo">
    <w:name w:val="Title"/>
    <w:basedOn w:val="Sottotitolo"/>
    <w:link w:val="TitoloCarattere"/>
    <w:uiPriority w:val="1"/>
    <w:qFormat/>
    <w:rsid w:val="005611F6"/>
    <w:pPr>
      <w:numPr>
        <w:ilvl w:val="0"/>
        <w:numId w:val="41"/>
      </w:numPr>
    </w:pPr>
  </w:style>
  <w:style w:type="character" w:customStyle="1" w:styleId="TitoloCarattere">
    <w:name w:val="Titolo Carattere"/>
    <w:basedOn w:val="Carpredefinitoparagrafo"/>
    <w:link w:val="Titolo"/>
    <w:uiPriority w:val="1"/>
    <w:rsid w:val="005611F6"/>
    <w:rPr>
      <w:rFonts w:ascii="Segoe UI Light" w:eastAsiaTheme="minorEastAsia" w:hAnsi="Segoe UI Light" w:cs="Segoe UI Light"/>
      <w:color w:val="FFFFFF" w:themeColor="background1"/>
      <w:spacing w:val="15"/>
      <w:sz w:val="32"/>
      <w:szCs w:val="32"/>
      <w:shd w:val="clear" w:color="auto" w:fill="2B579A" w:themeFill="accent5"/>
    </w:rPr>
  </w:style>
  <w:style w:type="paragraph" w:styleId="Sottotitolo">
    <w:name w:val="Subtitle"/>
    <w:basedOn w:val="Normale"/>
    <w:next w:val="Normale"/>
    <w:link w:val="SottotitoloCarattere"/>
    <w:uiPriority w:val="2"/>
    <w:qFormat/>
    <w:rsid w:val="00AE28DA"/>
    <w:pPr>
      <w:numPr>
        <w:ilvl w:val="1"/>
      </w:numPr>
      <w:pBdr>
        <w:left w:val="single" w:sz="48" w:space="0" w:color="2B579A" w:themeColor="accent5"/>
        <w:bottom w:val="single" w:sz="48" w:space="1" w:color="2B579A" w:themeColor="accent5"/>
      </w:pBdr>
      <w:shd w:val="clear" w:color="auto" w:fill="2B579A" w:themeFill="accent5"/>
      <w:spacing w:before="0" w:after="120"/>
      <w:ind w:left="144"/>
      <w:contextualSpacing/>
      <w:jc w:val="left"/>
    </w:pPr>
    <w:rPr>
      <w:rFonts w:ascii="Segoe UI Light" w:eastAsiaTheme="minorEastAsia" w:hAnsi="Segoe UI Light" w:cs="Segoe UI Light"/>
      <w:color w:val="FFFFFF" w:themeColor="background1"/>
      <w:spacing w:val="15"/>
      <w:sz w:val="32"/>
      <w:szCs w:val="32"/>
    </w:rPr>
  </w:style>
  <w:style w:type="character" w:customStyle="1" w:styleId="SottotitoloCarattere">
    <w:name w:val="Sottotitolo Carattere"/>
    <w:basedOn w:val="Carpredefinitoparagrafo"/>
    <w:link w:val="Sottotitolo"/>
    <w:uiPriority w:val="2"/>
    <w:rsid w:val="00AE28DA"/>
    <w:rPr>
      <w:rFonts w:ascii="Segoe UI Light" w:eastAsiaTheme="minorEastAsia" w:hAnsi="Segoe UI Light" w:cs="Segoe UI Light"/>
      <w:color w:val="FFFFFF" w:themeColor="background1"/>
      <w:spacing w:val="15"/>
      <w:sz w:val="32"/>
      <w:szCs w:val="32"/>
      <w:shd w:val="clear" w:color="auto" w:fill="2B579A" w:themeFill="accent5"/>
    </w:rPr>
  </w:style>
  <w:style w:type="table" w:styleId="Grigliatabella">
    <w:name w:val="Table Grid"/>
    <w:basedOn w:val="Tabellanormale"/>
    <w:uiPriority w:val="39"/>
    <w:rsid w:val="00070AA0"/>
    <w:pPr>
      <w:spacing w:line="240" w:lineRule="auto"/>
    </w:pPr>
    <w:rPr>
      <w:rFonts w:ascii="Arial" w:hAnsi="Arial" w:cs="Arial"/>
      <w:color w:val="404040" w:themeColor="text1" w:themeTint="BF"/>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070AA0"/>
    <w:pPr>
      <w:spacing w:before="100" w:beforeAutospacing="1" w:after="100" w:afterAutospacing="1" w:line="240" w:lineRule="auto"/>
    </w:pPr>
    <w:rPr>
      <w:rFonts w:ascii="Times New Roman" w:eastAsiaTheme="minorEastAsia" w:hAnsi="Times New Roman" w:cs="Times New Roman"/>
      <w:color w:val="404040" w:themeColor="text1" w:themeTint="BF"/>
      <w:sz w:val="24"/>
      <w:szCs w:val="24"/>
    </w:rPr>
  </w:style>
  <w:style w:type="paragraph" w:styleId="Pidipagina">
    <w:name w:val="footer"/>
    <w:basedOn w:val="Normale"/>
    <w:link w:val="PidipaginaCarattere"/>
    <w:uiPriority w:val="99"/>
    <w:unhideWhenUsed/>
    <w:rsid w:val="00070AA0"/>
    <w:pPr>
      <w:spacing w:line="240" w:lineRule="auto"/>
    </w:pPr>
  </w:style>
  <w:style w:type="character" w:customStyle="1" w:styleId="PidipaginaCarattere">
    <w:name w:val="Piè di pagina Carattere"/>
    <w:basedOn w:val="Carpredefinitoparagrafo"/>
    <w:link w:val="Pidipagina"/>
    <w:uiPriority w:val="99"/>
    <w:rsid w:val="00070AA0"/>
    <w:rPr>
      <w:rFonts w:ascii="Segoe UI" w:hAnsi="Segoe UI" w:cs="Segoe UI"/>
    </w:rPr>
  </w:style>
  <w:style w:type="character" w:styleId="Enfasiintensa">
    <w:name w:val="Intense Emphasis"/>
    <w:basedOn w:val="Carpredefinitoparagrafo"/>
    <w:uiPriority w:val="21"/>
    <w:qFormat/>
    <w:rsid w:val="00070AA0"/>
    <w:rPr>
      <w:rFonts w:ascii="Segoe UI" w:hAnsi="Segoe UI" w:cs="Segoe UI"/>
      <w:i/>
      <w:iCs/>
      <w:color w:val="2B579A" w:themeColor="accent5"/>
    </w:rPr>
  </w:style>
  <w:style w:type="table" w:styleId="Tabellagriglia1chiara">
    <w:name w:val="Grid Table 1 Light"/>
    <w:basedOn w:val="Tabellanormale"/>
    <w:uiPriority w:val="46"/>
    <w:rsid w:val="00070AA0"/>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agriglia4-colore5">
    <w:name w:val="Grid Table 4 Accent 5"/>
    <w:basedOn w:val="Tabellanormale"/>
    <w:uiPriority w:val="49"/>
    <w:rsid w:val="00070AA0"/>
    <w:pPr>
      <w:spacing w:line="240" w:lineRule="auto"/>
    </w:pPr>
    <w:tblPr>
      <w:tblStyleRowBandSize w:val="1"/>
      <w:tblStyleColBandSize w:val="1"/>
      <w:tblBorders>
        <w:top w:val="single" w:sz="4" w:space="0" w:color="6C95D6" w:themeColor="accent5" w:themeTint="99"/>
        <w:left w:val="single" w:sz="4" w:space="0" w:color="6C95D6" w:themeColor="accent5" w:themeTint="99"/>
        <w:bottom w:val="single" w:sz="4" w:space="0" w:color="6C95D6" w:themeColor="accent5" w:themeTint="99"/>
        <w:right w:val="single" w:sz="4" w:space="0" w:color="6C95D6" w:themeColor="accent5" w:themeTint="99"/>
        <w:insideH w:val="single" w:sz="4" w:space="0" w:color="6C95D6" w:themeColor="accent5" w:themeTint="99"/>
        <w:insideV w:val="single" w:sz="4" w:space="0" w:color="6C95D6" w:themeColor="accent5" w:themeTint="99"/>
      </w:tblBorders>
    </w:tblPr>
    <w:tblStylePr w:type="firstRow">
      <w:rPr>
        <w:b/>
        <w:bCs/>
        <w:color w:val="FFFFFF" w:themeColor="background1"/>
      </w:rPr>
      <w:tblPr/>
      <w:tcPr>
        <w:tcBorders>
          <w:top w:val="single" w:sz="4" w:space="0" w:color="2B579A" w:themeColor="accent5"/>
          <w:left w:val="single" w:sz="4" w:space="0" w:color="2B579A" w:themeColor="accent5"/>
          <w:bottom w:val="single" w:sz="4" w:space="0" w:color="2B579A" w:themeColor="accent5"/>
          <w:right w:val="single" w:sz="4" w:space="0" w:color="2B579A" w:themeColor="accent5"/>
          <w:insideH w:val="nil"/>
          <w:insideV w:val="nil"/>
        </w:tcBorders>
        <w:shd w:val="clear" w:color="auto" w:fill="2B579A" w:themeFill="accent5"/>
      </w:tcPr>
    </w:tblStylePr>
    <w:tblStylePr w:type="lastRow">
      <w:rPr>
        <w:b/>
        <w:bCs/>
      </w:rPr>
      <w:tblPr/>
      <w:tcPr>
        <w:tcBorders>
          <w:top w:val="double" w:sz="4" w:space="0" w:color="2B579A" w:themeColor="accent5"/>
        </w:tcBorders>
      </w:tc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griglia1chiara-colore6">
    <w:name w:val="Grid Table 1 Light Accent 6"/>
    <w:basedOn w:val="Tabellanormale"/>
    <w:uiPriority w:val="46"/>
    <w:rsid w:val="00070AA0"/>
    <w:pPr>
      <w:spacing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ellagriglia5scura">
    <w:name w:val="Grid Table 5 Dark"/>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gliatab4">
    <w:name w:val="Grid Table 4"/>
    <w:basedOn w:val="Tabellanormale"/>
    <w:uiPriority w:val="49"/>
    <w:rsid w:val="00070AA0"/>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griglia1chiara-colore1">
    <w:name w:val="Grid Table 1 Light Accent 1"/>
    <w:basedOn w:val="Tabellanormale"/>
    <w:uiPriority w:val="46"/>
    <w:rsid w:val="00070AA0"/>
    <w:pPr>
      <w:spacing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Titolo2Carattere">
    <w:name w:val="Titolo 2 Carattere"/>
    <w:basedOn w:val="Carpredefinitoparagrafo"/>
    <w:link w:val="Titolo2"/>
    <w:uiPriority w:val="1"/>
    <w:rsid w:val="004B3169"/>
    <w:rPr>
      <w:rFonts w:ascii="Segoe UI Light" w:eastAsiaTheme="majorEastAsia" w:hAnsi="Segoe UI Light" w:cs="Segoe UI Light"/>
      <w:color w:val="1F4E79" w:themeColor="accent1" w:themeShade="80"/>
      <w:sz w:val="28"/>
      <w:szCs w:val="28"/>
    </w:rPr>
  </w:style>
  <w:style w:type="paragraph" w:styleId="Puntoelenco">
    <w:name w:val="List Bullet"/>
    <w:basedOn w:val="Normale"/>
    <w:uiPriority w:val="11"/>
    <w:qFormat/>
    <w:rsid w:val="00070AA0"/>
    <w:pPr>
      <w:numPr>
        <w:numId w:val="2"/>
      </w:numPr>
    </w:pPr>
  </w:style>
  <w:style w:type="paragraph" w:styleId="Testofumetto">
    <w:name w:val="Balloon Text"/>
    <w:basedOn w:val="Normale"/>
    <w:link w:val="TestofumettoCarattere"/>
    <w:uiPriority w:val="99"/>
    <w:semiHidden/>
    <w:unhideWhenUsed/>
    <w:rsid w:val="00070AA0"/>
    <w:pPr>
      <w:spacing w:line="240" w:lineRule="auto"/>
    </w:pPr>
    <w:rPr>
      <w:szCs w:val="18"/>
    </w:rPr>
  </w:style>
  <w:style w:type="character" w:customStyle="1" w:styleId="TestofumettoCarattere">
    <w:name w:val="Testo fumetto Carattere"/>
    <w:basedOn w:val="Carpredefinitoparagrafo"/>
    <w:link w:val="Testofumetto"/>
    <w:uiPriority w:val="99"/>
    <w:semiHidden/>
    <w:rsid w:val="00070AA0"/>
    <w:rPr>
      <w:rFonts w:ascii="Segoe UI" w:hAnsi="Segoe UI" w:cs="Segoe UI"/>
      <w:szCs w:val="18"/>
    </w:rPr>
  </w:style>
  <w:style w:type="character" w:styleId="Rimandocommento">
    <w:name w:val="annotation reference"/>
    <w:basedOn w:val="Carpredefinitoparagrafo"/>
    <w:uiPriority w:val="99"/>
    <w:semiHidden/>
    <w:unhideWhenUsed/>
    <w:rsid w:val="00070AA0"/>
    <w:rPr>
      <w:rFonts w:ascii="Segoe UI" w:hAnsi="Segoe UI" w:cs="Segoe UI"/>
      <w:sz w:val="22"/>
      <w:szCs w:val="16"/>
    </w:rPr>
  </w:style>
  <w:style w:type="paragraph" w:styleId="Testocommento">
    <w:name w:val="annotation text"/>
    <w:basedOn w:val="Normale"/>
    <w:link w:val="TestocommentoCarattere"/>
    <w:uiPriority w:val="99"/>
    <w:unhideWhenUsed/>
    <w:rsid w:val="00070AA0"/>
    <w:pPr>
      <w:spacing w:line="240" w:lineRule="auto"/>
    </w:pPr>
    <w:rPr>
      <w:szCs w:val="20"/>
    </w:rPr>
  </w:style>
  <w:style w:type="character" w:customStyle="1" w:styleId="TestocommentoCarattere">
    <w:name w:val="Testo commento Carattere"/>
    <w:basedOn w:val="Carpredefinitoparagrafo"/>
    <w:link w:val="Testocommento"/>
    <w:uiPriority w:val="99"/>
    <w:rsid w:val="00070AA0"/>
    <w:rPr>
      <w:rFonts w:ascii="Segoe UI" w:hAnsi="Segoe UI" w:cs="Segoe UI"/>
      <w:szCs w:val="20"/>
    </w:rPr>
  </w:style>
  <w:style w:type="paragraph" w:styleId="Soggettocommento">
    <w:name w:val="annotation subject"/>
    <w:basedOn w:val="Testocommento"/>
    <w:next w:val="Testocommento"/>
    <w:link w:val="SoggettocommentoCarattere"/>
    <w:uiPriority w:val="99"/>
    <w:semiHidden/>
    <w:unhideWhenUsed/>
    <w:rsid w:val="00070AA0"/>
    <w:rPr>
      <w:b/>
      <w:bCs/>
    </w:rPr>
  </w:style>
  <w:style w:type="character" w:customStyle="1" w:styleId="SoggettocommentoCarattere">
    <w:name w:val="Soggetto commento Carattere"/>
    <w:basedOn w:val="TestocommentoCarattere"/>
    <w:link w:val="Soggettocommento"/>
    <w:uiPriority w:val="99"/>
    <w:semiHidden/>
    <w:rsid w:val="00070AA0"/>
    <w:rPr>
      <w:rFonts w:ascii="Segoe UI" w:hAnsi="Segoe UI" w:cs="Segoe UI"/>
      <w:b/>
      <w:bCs/>
      <w:szCs w:val="20"/>
    </w:rPr>
  </w:style>
  <w:style w:type="character" w:styleId="Collegamentoipertestuale">
    <w:name w:val="Hyperlink"/>
    <w:basedOn w:val="Carpredefinitoparagrafo"/>
    <w:uiPriority w:val="99"/>
    <w:unhideWhenUsed/>
    <w:rsid w:val="00070AA0"/>
    <w:rPr>
      <w:rFonts w:ascii="Segoe UI" w:hAnsi="Segoe UI" w:cs="Segoe UI"/>
      <w:color w:val="0563C1" w:themeColor="hyperlink"/>
      <w:u w:val="single"/>
    </w:rPr>
  </w:style>
  <w:style w:type="character" w:styleId="Enfasicorsivo">
    <w:name w:val="Emphasis"/>
    <w:basedOn w:val="Carpredefinitoparagrafo"/>
    <w:uiPriority w:val="20"/>
    <w:qFormat/>
    <w:rsid w:val="00070AA0"/>
    <w:rPr>
      <w:rFonts w:ascii="Segoe UI" w:hAnsi="Segoe UI" w:cs="Segoe UI"/>
      <w:b/>
      <w:iCs/>
      <w:color w:val="BF0000" w:themeColor="accent2" w:themeShade="BF"/>
    </w:rPr>
  </w:style>
  <w:style w:type="character" w:styleId="Collegamentovisitato">
    <w:name w:val="FollowedHyperlink"/>
    <w:basedOn w:val="Carpredefinitoparagrafo"/>
    <w:uiPriority w:val="99"/>
    <w:semiHidden/>
    <w:unhideWhenUsed/>
    <w:rsid w:val="00070AA0"/>
    <w:rPr>
      <w:rFonts w:ascii="Segoe UI" w:hAnsi="Segoe UI" w:cs="Segoe UI"/>
      <w:color w:val="954F72" w:themeColor="followedHyperlink"/>
      <w:u w:val="single"/>
    </w:rPr>
  </w:style>
  <w:style w:type="character" w:styleId="Enfasigrassetto">
    <w:name w:val="Strong"/>
    <w:basedOn w:val="Carpredefinitoparagrafo"/>
    <w:uiPriority w:val="4"/>
    <w:qFormat/>
    <w:rsid w:val="00070AA0"/>
    <w:rPr>
      <w:rFonts w:ascii="Segoe UI" w:hAnsi="Segoe UI" w:cs="Segoe UI"/>
      <w:b/>
      <w:bCs/>
      <w:color w:val="2B579A" w:themeColor="accent5"/>
    </w:rPr>
  </w:style>
  <w:style w:type="paragraph" w:customStyle="1" w:styleId="Titolo1-interruzionedipagina">
    <w:name w:val="Titolo 1 - interruzione di pagina"/>
    <w:basedOn w:val="Normale"/>
    <w:uiPriority w:val="6"/>
    <w:qFormat/>
    <w:rsid w:val="00070AA0"/>
    <w:pPr>
      <w:keepNext/>
      <w:keepLines/>
      <w:pageBreakBefore/>
      <w:pBdr>
        <w:bottom w:val="single" w:sz="18" w:space="1" w:color="2B579A" w:themeColor="accent5"/>
      </w:pBdr>
      <w:spacing w:before="360" w:after="240"/>
      <w:contextualSpacing/>
    </w:pPr>
    <w:rPr>
      <w:rFonts w:ascii="Segoe UI Light" w:hAnsi="Segoe UI Light" w:cs="Segoe UI Light"/>
      <w:color w:val="3B3838" w:themeColor="background2" w:themeShade="40"/>
      <w:sz w:val="52"/>
    </w:rPr>
  </w:style>
  <w:style w:type="paragraph" w:customStyle="1" w:styleId="Immagine">
    <w:name w:val="Immagine"/>
    <w:basedOn w:val="Normale"/>
    <w:uiPriority w:val="22"/>
    <w:qFormat/>
    <w:rsid w:val="00070AA0"/>
    <w:pPr>
      <w:spacing w:before="240"/>
    </w:pPr>
    <w:rPr>
      <w:noProof/>
    </w:rPr>
  </w:style>
  <w:style w:type="paragraph" w:styleId="Bibliografia">
    <w:name w:val="Bibliography"/>
    <w:basedOn w:val="Normale"/>
    <w:next w:val="Normale"/>
    <w:uiPriority w:val="37"/>
    <w:semiHidden/>
    <w:unhideWhenUsed/>
    <w:rsid w:val="00070AA0"/>
  </w:style>
  <w:style w:type="paragraph" w:styleId="Titolosommario">
    <w:name w:val="TOC Heading"/>
    <w:basedOn w:val="Titolo1"/>
    <w:next w:val="Normale"/>
    <w:uiPriority w:val="39"/>
    <w:unhideWhenUsed/>
    <w:qFormat/>
    <w:rsid w:val="00070AA0"/>
    <w:pPr>
      <w:outlineLvl w:val="9"/>
    </w:pPr>
    <w:rPr>
      <w:kern w:val="0"/>
      <w14:ligatures w14:val="none"/>
      <w14:numForm w14:val="default"/>
    </w:rPr>
  </w:style>
  <w:style w:type="paragraph" w:styleId="Testodelblocco">
    <w:name w:val="Block Text"/>
    <w:basedOn w:val="Normale"/>
    <w:uiPriority w:val="99"/>
    <w:semiHidden/>
    <w:unhideWhenUsed/>
    <w:rsid w:val="00070AA0"/>
    <w:pPr>
      <w:pBdr>
        <w:top w:val="single" w:sz="2" w:space="10" w:color="1F4E79" w:themeColor="accent1" w:themeShade="80"/>
        <w:left w:val="single" w:sz="2" w:space="10" w:color="1F4E79" w:themeColor="accent1" w:themeShade="80"/>
        <w:bottom w:val="single" w:sz="2" w:space="10" w:color="1F4E79" w:themeColor="accent1" w:themeShade="80"/>
        <w:right w:val="single" w:sz="2" w:space="10" w:color="1F4E79" w:themeColor="accent1" w:themeShade="80"/>
      </w:pBdr>
      <w:ind w:left="1152" w:right="1152"/>
    </w:pPr>
    <w:rPr>
      <w:rFonts w:eastAsiaTheme="minorEastAsia"/>
      <w:i/>
      <w:iCs/>
      <w:color w:val="1F4E79" w:themeColor="accent1" w:themeShade="80"/>
    </w:rPr>
  </w:style>
  <w:style w:type="paragraph" w:styleId="Corpotesto">
    <w:name w:val="Body Text"/>
    <w:basedOn w:val="Normale"/>
    <w:link w:val="CorpotestoCarattere"/>
    <w:uiPriority w:val="99"/>
    <w:semiHidden/>
    <w:unhideWhenUsed/>
    <w:rsid w:val="00070AA0"/>
    <w:pPr>
      <w:spacing w:after="120"/>
    </w:pPr>
  </w:style>
  <w:style w:type="character" w:customStyle="1" w:styleId="CorpotestoCarattere">
    <w:name w:val="Corpo testo Carattere"/>
    <w:basedOn w:val="Carpredefinitoparagrafo"/>
    <w:link w:val="Corpotesto"/>
    <w:uiPriority w:val="99"/>
    <w:semiHidden/>
    <w:rsid w:val="00070AA0"/>
    <w:rPr>
      <w:rFonts w:ascii="Segoe UI" w:hAnsi="Segoe UI" w:cs="Segoe UI"/>
    </w:rPr>
  </w:style>
  <w:style w:type="paragraph" w:styleId="Corpodeltesto2">
    <w:name w:val="Body Text 2"/>
    <w:basedOn w:val="Normale"/>
    <w:link w:val="Corpodeltesto2Carattere"/>
    <w:uiPriority w:val="99"/>
    <w:semiHidden/>
    <w:unhideWhenUsed/>
    <w:rsid w:val="00070AA0"/>
    <w:pPr>
      <w:spacing w:after="120" w:line="480" w:lineRule="auto"/>
    </w:pPr>
  </w:style>
  <w:style w:type="character" w:customStyle="1" w:styleId="Corpodeltesto2Carattere">
    <w:name w:val="Corpo del testo 2 Carattere"/>
    <w:basedOn w:val="Carpredefinitoparagrafo"/>
    <w:link w:val="Corpodeltesto2"/>
    <w:uiPriority w:val="99"/>
    <w:semiHidden/>
    <w:rsid w:val="00070AA0"/>
    <w:rPr>
      <w:rFonts w:ascii="Segoe UI" w:hAnsi="Segoe UI" w:cs="Segoe UI"/>
    </w:rPr>
  </w:style>
  <w:style w:type="paragraph" w:styleId="Corpodeltesto3">
    <w:name w:val="Body Text 3"/>
    <w:basedOn w:val="Normale"/>
    <w:link w:val="Corpodeltesto3Carattere"/>
    <w:uiPriority w:val="99"/>
    <w:semiHidden/>
    <w:unhideWhenUsed/>
    <w:rsid w:val="00070AA0"/>
    <w:pPr>
      <w:spacing w:after="120"/>
    </w:pPr>
    <w:rPr>
      <w:szCs w:val="16"/>
    </w:rPr>
  </w:style>
  <w:style w:type="character" w:customStyle="1" w:styleId="Corpodeltesto3Carattere">
    <w:name w:val="Corpo del testo 3 Carattere"/>
    <w:basedOn w:val="Carpredefinitoparagrafo"/>
    <w:link w:val="Corpodeltesto3"/>
    <w:uiPriority w:val="99"/>
    <w:semiHidden/>
    <w:rsid w:val="00070AA0"/>
    <w:rPr>
      <w:rFonts w:ascii="Segoe UI" w:hAnsi="Segoe UI" w:cs="Segoe UI"/>
      <w:szCs w:val="16"/>
    </w:rPr>
  </w:style>
  <w:style w:type="paragraph" w:styleId="Primorientrocorpodeltesto">
    <w:name w:val="Body Text First Indent"/>
    <w:basedOn w:val="Corpotesto"/>
    <w:link w:val="PrimorientrocorpodeltestoCarattere"/>
    <w:uiPriority w:val="99"/>
    <w:semiHidden/>
    <w:unhideWhenUsed/>
    <w:rsid w:val="00070AA0"/>
    <w:pPr>
      <w:spacing w:after="0"/>
      <w:ind w:firstLine="360"/>
    </w:pPr>
  </w:style>
  <w:style w:type="character" w:customStyle="1" w:styleId="PrimorientrocorpodeltestoCarattere">
    <w:name w:val="Primo rientro corpo del testo Carattere"/>
    <w:basedOn w:val="CorpotestoCarattere"/>
    <w:link w:val="Primorientrocorpodeltesto"/>
    <w:uiPriority w:val="99"/>
    <w:semiHidden/>
    <w:rsid w:val="00070AA0"/>
    <w:rPr>
      <w:rFonts w:ascii="Segoe UI" w:hAnsi="Segoe UI" w:cs="Segoe UI"/>
    </w:rPr>
  </w:style>
  <w:style w:type="paragraph" w:styleId="Rientrocorpodeltesto">
    <w:name w:val="Body Text Indent"/>
    <w:basedOn w:val="Normale"/>
    <w:link w:val="RientrocorpodeltestoCarattere"/>
    <w:uiPriority w:val="99"/>
    <w:semiHidden/>
    <w:unhideWhenUsed/>
    <w:rsid w:val="00070AA0"/>
    <w:pPr>
      <w:spacing w:after="120"/>
      <w:ind w:left="360"/>
    </w:pPr>
  </w:style>
  <w:style w:type="character" w:customStyle="1" w:styleId="RientrocorpodeltestoCarattere">
    <w:name w:val="Rientro corpo del testo Carattere"/>
    <w:basedOn w:val="Carpredefinitoparagrafo"/>
    <w:link w:val="Rientrocorpodeltesto"/>
    <w:uiPriority w:val="99"/>
    <w:semiHidden/>
    <w:rsid w:val="00070AA0"/>
    <w:rPr>
      <w:rFonts w:ascii="Segoe UI" w:hAnsi="Segoe UI" w:cs="Segoe UI"/>
    </w:rPr>
  </w:style>
  <w:style w:type="paragraph" w:styleId="Primorientrocorpodeltesto2">
    <w:name w:val="Body Text First Indent 2"/>
    <w:basedOn w:val="Rientrocorpodeltesto"/>
    <w:link w:val="Primorientrocorpodeltesto2Carattere"/>
    <w:uiPriority w:val="99"/>
    <w:semiHidden/>
    <w:unhideWhenUsed/>
    <w:rsid w:val="00070AA0"/>
    <w:pPr>
      <w:spacing w:after="0"/>
      <w:ind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070AA0"/>
    <w:rPr>
      <w:rFonts w:ascii="Segoe UI" w:hAnsi="Segoe UI" w:cs="Segoe UI"/>
    </w:rPr>
  </w:style>
  <w:style w:type="paragraph" w:styleId="Rientrocorpodeltesto2">
    <w:name w:val="Body Text Indent 2"/>
    <w:basedOn w:val="Normale"/>
    <w:link w:val="Rientrocorpodeltesto2Carattere"/>
    <w:uiPriority w:val="99"/>
    <w:semiHidden/>
    <w:unhideWhenUsed/>
    <w:rsid w:val="00070AA0"/>
    <w:pPr>
      <w:spacing w:after="120" w:line="480" w:lineRule="auto"/>
      <w:ind w:left="360"/>
    </w:pPr>
  </w:style>
  <w:style w:type="character" w:customStyle="1" w:styleId="Rientrocorpodeltesto2Carattere">
    <w:name w:val="Rientro corpo del testo 2 Carattere"/>
    <w:basedOn w:val="Carpredefinitoparagrafo"/>
    <w:link w:val="Rientrocorpodeltesto2"/>
    <w:uiPriority w:val="99"/>
    <w:semiHidden/>
    <w:rsid w:val="00070AA0"/>
    <w:rPr>
      <w:rFonts w:ascii="Segoe UI" w:hAnsi="Segoe UI" w:cs="Segoe UI"/>
    </w:rPr>
  </w:style>
  <w:style w:type="paragraph" w:styleId="Rientrocorpodeltesto3">
    <w:name w:val="Body Text Indent 3"/>
    <w:basedOn w:val="Normale"/>
    <w:link w:val="Rientrocorpodeltesto3Carattere"/>
    <w:uiPriority w:val="99"/>
    <w:semiHidden/>
    <w:unhideWhenUsed/>
    <w:rsid w:val="00070AA0"/>
    <w:pPr>
      <w:spacing w:after="120"/>
      <w:ind w:left="360"/>
    </w:pPr>
    <w:rPr>
      <w:szCs w:val="16"/>
    </w:rPr>
  </w:style>
  <w:style w:type="character" w:customStyle="1" w:styleId="Rientrocorpodeltesto3Carattere">
    <w:name w:val="Rientro corpo del testo 3 Carattere"/>
    <w:basedOn w:val="Carpredefinitoparagrafo"/>
    <w:link w:val="Rientrocorpodeltesto3"/>
    <w:uiPriority w:val="99"/>
    <w:semiHidden/>
    <w:rsid w:val="00070AA0"/>
    <w:rPr>
      <w:rFonts w:ascii="Segoe UI" w:hAnsi="Segoe UI" w:cs="Segoe UI"/>
      <w:szCs w:val="16"/>
    </w:rPr>
  </w:style>
  <w:style w:type="character" w:styleId="Titolodellibro">
    <w:name w:val="Book Title"/>
    <w:basedOn w:val="Carpredefinitoparagrafo"/>
    <w:uiPriority w:val="33"/>
    <w:semiHidden/>
    <w:unhideWhenUsed/>
    <w:qFormat/>
    <w:rsid w:val="00070AA0"/>
    <w:rPr>
      <w:rFonts w:ascii="Segoe UI" w:hAnsi="Segoe UI" w:cs="Segoe UI"/>
      <w:b/>
      <w:bCs/>
      <w:i/>
      <w:iCs/>
      <w:spacing w:val="0"/>
    </w:rPr>
  </w:style>
  <w:style w:type="paragraph" w:styleId="Didascalia">
    <w:name w:val="caption"/>
    <w:basedOn w:val="Normale"/>
    <w:next w:val="Normale"/>
    <w:uiPriority w:val="35"/>
    <w:semiHidden/>
    <w:unhideWhenUsed/>
    <w:qFormat/>
    <w:rsid w:val="00070AA0"/>
    <w:pPr>
      <w:spacing w:before="0" w:after="200" w:line="240" w:lineRule="auto"/>
    </w:pPr>
    <w:rPr>
      <w:i/>
      <w:iCs/>
      <w:color w:val="44546A" w:themeColor="text2"/>
      <w:szCs w:val="18"/>
    </w:rPr>
  </w:style>
  <w:style w:type="paragraph" w:styleId="Formuladichiusura">
    <w:name w:val="Closing"/>
    <w:basedOn w:val="Normale"/>
    <w:link w:val="FormuladichiusuraCarattere"/>
    <w:uiPriority w:val="99"/>
    <w:semiHidden/>
    <w:unhideWhenUsed/>
    <w:rsid w:val="00070AA0"/>
    <w:pPr>
      <w:spacing w:before="0" w:line="240" w:lineRule="auto"/>
      <w:ind w:left="4320"/>
    </w:pPr>
  </w:style>
  <w:style w:type="character" w:customStyle="1" w:styleId="FormuladichiusuraCarattere">
    <w:name w:val="Formula di chiusura Carattere"/>
    <w:basedOn w:val="Carpredefinitoparagrafo"/>
    <w:link w:val="Formuladichiusura"/>
    <w:uiPriority w:val="99"/>
    <w:semiHidden/>
    <w:rsid w:val="00070AA0"/>
    <w:rPr>
      <w:rFonts w:ascii="Segoe UI" w:hAnsi="Segoe UI" w:cs="Segoe UI"/>
    </w:rPr>
  </w:style>
  <w:style w:type="table" w:styleId="Grigliaacolori">
    <w:name w:val="Colorful Grid"/>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gliaacolori-Colore2">
    <w:name w:val="Colorful Grid Accent 2"/>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FFCCCC" w:themeFill="accent2" w:themeFillTint="33"/>
    </w:tcPr>
    <w:tblStylePr w:type="firstRow">
      <w:rPr>
        <w:b/>
        <w:bCs/>
      </w:rPr>
      <w:tblPr/>
      <w:tcPr>
        <w:shd w:val="clear" w:color="auto" w:fill="FF9999" w:themeFill="accent2" w:themeFillTint="66"/>
      </w:tcPr>
    </w:tblStylePr>
    <w:tblStylePr w:type="lastRow">
      <w:rPr>
        <w:b/>
        <w:bCs/>
        <w:color w:val="000000" w:themeColor="text1"/>
      </w:rPr>
      <w:tblPr/>
      <w:tcPr>
        <w:shd w:val="clear" w:color="auto" w:fill="FF9999" w:themeFill="accent2" w:themeFillTint="66"/>
      </w:tcPr>
    </w:tblStylePr>
    <w:tblStylePr w:type="firstCol">
      <w:rPr>
        <w:color w:val="FFFFFF" w:themeColor="background1"/>
      </w:rPr>
      <w:tblPr/>
      <w:tcPr>
        <w:shd w:val="clear" w:color="auto" w:fill="BF0000" w:themeFill="accent2" w:themeFillShade="BF"/>
      </w:tcPr>
    </w:tblStylePr>
    <w:tblStylePr w:type="lastCol">
      <w:rPr>
        <w:color w:val="FFFFFF" w:themeColor="background1"/>
      </w:rPr>
      <w:tblPr/>
      <w:tcPr>
        <w:shd w:val="clear" w:color="auto" w:fill="BF0000" w:themeFill="accent2" w:themeFillShade="BF"/>
      </w:tcPr>
    </w:tblStylePr>
    <w:tblStylePr w:type="band1Vert">
      <w:tblPr/>
      <w:tcPr>
        <w:shd w:val="clear" w:color="auto" w:fill="FF8080" w:themeFill="accent2" w:themeFillTint="7F"/>
      </w:tcPr>
    </w:tblStylePr>
    <w:tblStylePr w:type="band1Horz">
      <w:tblPr/>
      <w:tcPr>
        <w:shd w:val="clear" w:color="auto" w:fill="FF8080" w:themeFill="accent2" w:themeFillTint="7F"/>
      </w:tcPr>
    </w:tblStylePr>
  </w:style>
  <w:style w:type="table" w:styleId="Grigliaacolori-Colore3">
    <w:name w:val="Colorful Grid Accent 3"/>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gliaacolori-Colore4">
    <w:name w:val="Colorful Grid Accent 4"/>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gliaacolori-Colore5">
    <w:name w:val="Colorful Grid Accent 5"/>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CEDBF1" w:themeFill="accent5" w:themeFillTint="33"/>
    </w:tcPr>
    <w:tblStylePr w:type="firstRow">
      <w:rPr>
        <w:b/>
        <w:bCs/>
      </w:rPr>
      <w:tblPr/>
      <w:tcPr>
        <w:shd w:val="clear" w:color="auto" w:fill="9DB8E3" w:themeFill="accent5" w:themeFillTint="66"/>
      </w:tcPr>
    </w:tblStylePr>
    <w:tblStylePr w:type="lastRow">
      <w:rPr>
        <w:b/>
        <w:bCs/>
        <w:color w:val="000000" w:themeColor="text1"/>
      </w:rPr>
      <w:tblPr/>
      <w:tcPr>
        <w:shd w:val="clear" w:color="auto" w:fill="9DB8E3" w:themeFill="accent5" w:themeFillTint="66"/>
      </w:tcPr>
    </w:tblStylePr>
    <w:tblStylePr w:type="firstCol">
      <w:rPr>
        <w:color w:val="FFFFFF" w:themeColor="background1"/>
      </w:rPr>
      <w:tblPr/>
      <w:tcPr>
        <w:shd w:val="clear" w:color="auto" w:fill="204173" w:themeFill="accent5" w:themeFillShade="BF"/>
      </w:tcPr>
    </w:tblStylePr>
    <w:tblStylePr w:type="lastCol">
      <w:rPr>
        <w:color w:val="FFFFFF" w:themeColor="background1"/>
      </w:rPr>
      <w:tblPr/>
      <w:tcPr>
        <w:shd w:val="clear" w:color="auto" w:fill="204173" w:themeFill="accent5" w:themeFillShade="BF"/>
      </w:tcPr>
    </w:tblStylePr>
    <w:tblStylePr w:type="band1Vert">
      <w:tblPr/>
      <w:tcPr>
        <w:shd w:val="clear" w:color="auto" w:fill="85A7DD" w:themeFill="accent5" w:themeFillTint="7F"/>
      </w:tcPr>
    </w:tblStylePr>
    <w:tblStylePr w:type="band1Horz">
      <w:tblPr/>
      <w:tcPr>
        <w:shd w:val="clear" w:color="auto" w:fill="85A7DD" w:themeFill="accent5" w:themeFillTint="7F"/>
      </w:tcPr>
    </w:tblStylePr>
  </w:style>
  <w:style w:type="table" w:styleId="Grigliaacolori-Colore6">
    <w:name w:val="Colorful Grid Accent 6"/>
    <w:basedOn w:val="Tabellanormale"/>
    <w:uiPriority w:val="73"/>
    <w:semiHidden/>
    <w:unhideWhenUsed/>
    <w:rsid w:val="00070AA0"/>
    <w:pPr>
      <w:spacing w:before="0" w:line="240" w:lineRule="auto"/>
    </w:pPr>
    <w:rPr>
      <w:color w:val="000000" w:themeColor="text1"/>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Elencoacolori">
    <w:name w:val="Colorful List"/>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0000" w:themeFill="accent2" w:themeFillShade="CC"/>
      </w:tcPr>
    </w:tblStylePr>
    <w:tblStylePr w:type="lastRow">
      <w:rPr>
        <w:b/>
        <w:bCs/>
        <w:color w:val="CC0000"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CC0000" w:themeFill="accent2" w:themeFillShade="CC"/>
      </w:tcPr>
    </w:tblStylePr>
    <w:tblStylePr w:type="lastRow">
      <w:rPr>
        <w:b/>
        <w:bCs/>
        <w:color w:val="CC0000"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Elencoacolori-Colore2">
    <w:name w:val="Colorful List Accent 2"/>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FFE6E6" w:themeFill="accent2" w:themeFillTint="19"/>
    </w:tcPr>
    <w:tblStylePr w:type="firstRow">
      <w:rPr>
        <w:b/>
        <w:bCs/>
        <w:color w:val="FFFFFF" w:themeColor="background1"/>
      </w:rPr>
      <w:tblPr/>
      <w:tcPr>
        <w:tcBorders>
          <w:bottom w:val="single" w:sz="12" w:space="0" w:color="FFFFFF" w:themeColor="background1"/>
        </w:tcBorders>
        <w:shd w:val="clear" w:color="auto" w:fill="CC0000" w:themeFill="accent2" w:themeFillShade="CC"/>
      </w:tcPr>
    </w:tblStylePr>
    <w:tblStylePr w:type="lastRow">
      <w:rPr>
        <w:b/>
        <w:bCs/>
        <w:color w:val="CC0000"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C0C0" w:themeFill="accent2" w:themeFillTint="3F"/>
      </w:tcPr>
    </w:tblStylePr>
    <w:tblStylePr w:type="band1Horz">
      <w:tblPr/>
      <w:tcPr>
        <w:shd w:val="clear" w:color="auto" w:fill="FFCCCC" w:themeFill="accent2" w:themeFillTint="33"/>
      </w:tcPr>
    </w:tblStylePr>
  </w:style>
  <w:style w:type="table" w:styleId="Elencoacolori-Colore3">
    <w:name w:val="Colorful List Accent 3"/>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Elencoacolori-Colore4">
    <w:name w:val="Colorful List Accent 4"/>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Elencoacolori-Colore5">
    <w:name w:val="Colorful List Accent 5"/>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E6EDF8"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2D3EE" w:themeFill="accent5" w:themeFillTint="3F"/>
      </w:tcPr>
    </w:tblStylePr>
    <w:tblStylePr w:type="band1Horz">
      <w:tblPr/>
      <w:tcPr>
        <w:shd w:val="clear" w:color="auto" w:fill="CEDBF1" w:themeFill="accent5" w:themeFillTint="33"/>
      </w:tcPr>
    </w:tblStylePr>
  </w:style>
  <w:style w:type="table" w:styleId="Elencoacolori-Colore6">
    <w:name w:val="Colorful List Accent 6"/>
    <w:basedOn w:val="Tabellanormale"/>
    <w:uiPriority w:val="72"/>
    <w:semiHidden/>
    <w:unhideWhenUsed/>
    <w:rsid w:val="00070AA0"/>
    <w:pPr>
      <w:spacing w:before="0" w:line="240" w:lineRule="auto"/>
    </w:pPr>
    <w:rPr>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22457A" w:themeFill="accent5" w:themeFillShade="CC"/>
      </w:tcPr>
    </w:tblStylePr>
    <w:tblStylePr w:type="lastRow">
      <w:rPr>
        <w:b/>
        <w:bCs/>
        <w:color w:val="22457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Sfondoacolori">
    <w:name w:val="Colorful Shading"/>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FF000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FF000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FF0000"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FF000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FF0000" w:themeColor="accent2"/>
        <w:left w:val="single" w:sz="4" w:space="0" w:color="FF0000" w:themeColor="accent2"/>
        <w:bottom w:val="single" w:sz="4" w:space="0" w:color="FF0000" w:themeColor="accent2"/>
        <w:right w:val="single" w:sz="4" w:space="0" w:color="FF0000" w:themeColor="accent2"/>
        <w:insideH w:val="single" w:sz="4" w:space="0" w:color="FFFFFF" w:themeColor="background1"/>
        <w:insideV w:val="single" w:sz="4" w:space="0" w:color="FFFFFF" w:themeColor="background1"/>
      </w:tblBorders>
    </w:tblPr>
    <w:tcPr>
      <w:shd w:val="clear" w:color="auto" w:fill="FFE6E6" w:themeFill="accent2" w:themeFillTint="19"/>
    </w:tcPr>
    <w:tblStylePr w:type="firstRow">
      <w:rPr>
        <w:b/>
        <w:bCs/>
      </w:rPr>
      <w:tblPr/>
      <w:tcPr>
        <w:tcBorders>
          <w:top w:val="nil"/>
          <w:left w:val="nil"/>
          <w:bottom w:val="single" w:sz="24" w:space="0" w:color="FF000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0000" w:themeFill="accent2" w:themeFillShade="99"/>
      </w:tcPr>
    </w:tblStylePr>
    <w:tblStylePr w:type="firstCol">
      <w:rPr>
        <w:color w:val="FFFFFF" w:themeColor="background1"/>
      </w:rPr>
      <w:tblPr/>
      <w:tcPr>
        <w:tcBorders>
          <w:top w:val="nil"/>
          <w:left w:val="nil"/>
          <w:bottom w:val="nil"/>
          <w:right w:val="nil"/>
          <w:insideH w:val="single" w:sz="4" w:space="0" w:color="990000" w:themeColor="accent2" w:themeShade="99"/>
          <w:insideV w:val="nil"/>
        </w:tcBorders>
        <w:shd w:val="clear" w:color="auto" w:fill="99000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0000" w:themeFill="accent2" w:themeFillShade="99"/>
      </w:tcPr>
    </w:tblStylePr>
    <w:tblStylePr w:type="band1Vert">
      <w:tblPr/>
      <w:tcPr>
        <w:shd w:val="clear" w:color="auto" w:fill="FF9999" w:themeFill="accent2" w:themeFillTint="66"/>
      </w:tcPr>
    </w:tblStylePr>
    <w:tblStylePr w:type="band1Horz">
      <w:tblPr/>
      <w:tcPr>
        <w:shd w:val="clear" w:color="auto" w:fill="FF8080"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Sfondoacolori-Colore4">
    <w:name w:val="Colorful Shading Accent 4"/>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70AD47" w:themeColor="accent6"/>
        <w:left w:val="single" w:sz="4" w:space="0" w:color="2B579A" w:themeColor="accent5"/>
        <w:bottom w:val="single" w:sz="4" w:space="0" w:color="2B579A" w:themeColor="accent5"/>
        <w:right w:val="single" w:sz="4" w:space="0" w:color="2B579A" w:themeColor="accent5"/>
        <w:insideH w:val="single" w:sz="4" w:space="0" w:color="FFFFFF" w:themeColor="background1"/>
        <w:insideV w:val="single" w:sz="4" w:space="0" w:color="FFFFFF" w:themeColor="background1"/>
      </w:tblBorders>
    </w:tblPr>
    <w:tcPr>
      <w:shd w:val="clear" w:color="auto" w:fill="E6EDF8"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9345C" w:themeFill="accent5" w:themeFillShade="99"/>
      </w:tcPr>
    </w:tblStylePr>
    <w:tblStylePr w:type="firstCol">
      <w:rPr>
        <w:color w:val="FFFFFF" w:themeColor="background1"/>
      </w:rPr>
      <w:tblPr/>
      <w:tcPr>
        <w:tcBorders>
          <w:top w:val="nil"/>
          <w:left w:val="nil"/>
          <w:bottom w:val="nil"/>
          <w:right w:val="nil"/>
          <w:insideH w:val="single" w:sz="4" w:space="0" w:color="19345C" w:themeColor="accent5" w:themeShade="99"/>
          <w:insideV w:val="nil"/>
        </w:tcBorders>
        <w:shd w:val="clear" w:color="auto" w:fill="19345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19345C" w:themeFill="accent5" w:themeFillShade="99"/>
      </w:tcPr>
    </w:tblStylePr>
    <w:tblStylePr w:type="band1Vert">
      <w:tblPr/>
      <w:tcPr>
        <w:shd w:val="clear" w:color="auto" w:fill="9DB8E3" w:themeFill="accent5" w:themeFillTint="66"/>
      </w:tcPr>
    </w:tblStylePr>
    <w:tblStylePr w:type="band1Horz">
      <w:tblPr/>
      <w:tcPr>
        <w:shd w:val="clear" w:color="auto" w:fill="85A7DD"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semiHidden/>
    <w:unhideWhenUsed/>
    <w:rsid w:val="00070AA0"/>
    <w:pPr>
      <w:spacing w:before="0" w:line="240" w:lineRule="auto"/>
    </w:pPr>
    <w:rPr>
      <w:color w:val="000000" w:themeColor="text1"/>
    </w:rPr>
    <w:tblPr>
      <w:tblStyleRowBandSize w:val="1"/>
      <w:tblStyleColBandSize w:val="1"/>
      <w:tblBorders>
        <w:top w:val="single" w:sz="24" w:space="0" w:color="2B579A"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2B579A"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Elencoscuro">
    <w:name w:val="Dark List"/>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Elencoscuro-Colore2">
    <w:name w:val="Dark List Accent 2"/>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FF000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0000"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0000"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0000" w:themeFill="accent2" w:themeFillShade="BF"/>
      </w:tcPr>
    </w:tblStylePr>
    <w:tblStylePr w:type="band1Vert">
      <w:tblPr/>
      <w:tcPr>
        <w:tcBorders>
          <w:top w:val="nil"/>
          <w:left w:val="nil"/>
          <w:bottom w:val="nil"/>
          <w:right w:val="nil"/>
          <w:insideH w:val="nil"/>
          <w:insideV w:val="nil"/>
        </w:tcBorders>
        <w:shd w:val="clear" w:color="auto" w:fill="BF0000" w:themeFill="accent2" w:themeFillShade="BF"/>
      </w:tcPr>
    </w:tblStylePr>
    <w:tblStylePr w:type="band1Horz">
      <w:tblPr/>
      <w:tcPr>
        <w:tcBorders>
          <w:top w:val="nil"/>
          <w:left w:val="nil"/>
          <w:bottom w:val="nil"/>
          <w:right w:val="nil"/>
          <w:insideH w:val="nil"/>
          <w:insideV w:val="nil"/>
        </w:tcBorders>
        <w:shd w:val="clear" w:color="auto" w:fill="BF0000" w:themeFill="accent2" w:themeFillShade="BF"/>
      </w:tcPr>
    </w:tblStylePr>
  </w:style>
  <w:style w:type="table" w:styleId="Elencoscuro-Colore3">
    <w:name w:val="Dark List Accent 3"/>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Elencoscuro-Colore4">
    <w:name w:val="Dark List Accent 4"/>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Elencoscuro-Colore5">
    <w:name w:val="Dark List Accent 5"/>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2B579A"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52B4C"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04173"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04173" w:themeFill="accent5" w:themeFillShade="BF"/>
      </w:tcPr>
    </w:tblStylePr>
    <w:tblStylePr w:type="band1Vert">
      <w:tblPr/>
      <w:tcPr>
        <w:tcBorders>
          <w:top w:val="nil"/>
          <w:left w:val="nil"/>
          <w:bottom w:val="nil"/>
          <w:right w:val="nil"/>
          <w:insideH w:val="nil"/>
          <w:insideV w:val="nil"/>
        </w:tcBorders>
        <w:shd w:val="clear" w:color="auto" w:fill="204173" w:themeFill="accent5" w:themeFillShade="BF"/>
      </w:tcPr>
    </w:tblStylePr>
    <w:tblStylePr w:type="band1Horz">
      <w:tblPr/>
      <w:tcPr>
        <w:tcBorders>
          <w:top w:val="nil"/>
          <w:left w:val="nil"/>
          <w:bottom w:val="nil"/>
          <w:right w:val="nil"/>
          <w:insideH w:val="nil"/>
          <w:insideV w:val="nil"/>
        </w:tcBorders>
        <w:shd w:val="clear" w:color="auto" w:fill="204173" w:themeFill="accent5" w:themeFillShade="BF"/>
      </w:tcPr>
    </w:tblStylePr>
  </w:style>
  <w:style w:type="table" w:styleId="Elencoscuro-Colore6">
    <w:name w:val="Dark List Accent 6"/>
    <w:basedOn w:val="Tabellanormale"/>
    <w:uiPriority w:val="70"/>
    <w:semiHidden/>
    <w:unhideWhenUsed/>
    <w:rsid w:val="00070AA0"/>
    <w:pPr>
      <w:spacing w:before="0" w:line="240" w:lineRule="auto"/>
    </w:pPr>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a">
    <w:name w:val="Date"/>
    <w:basedOn w:val="Normale"/>
    <w:next w:val="Normale"/>
    <w:link w:val="DataCarattere"/>
    <w:uiPriority w:val="99"/>
    <w:semiHidden/>
    <w:unhideWhenUsed/>
    <w:rsid w:val="00070AA0"/>
  </w:style>
  <w:style w:type="character" w:customStyle="1" w:styleId="DataCarattere">
    <w:name w:val="Data Carattere"/>
    <w:basedOn w:val="Carpredefinitoparagrafo"/>
    <w:link w:val="Data"/>
    <w:uiPriority w:val="99"/>
    <w:semiHidden/>
    <w:rsid w:val="00070AA0"/>
    <w:rPr>
      <w:rFonts w:ascii="Segoe UI" w:hAnsi="Segoe UI" w:cs="Segoe UI"/>
    </w:rPr>
  </w:style>
  <w:style w:type="paragraph" w:styleId="Mappadocumento">
    <w:name w:val="Document Map"/>
    <w:basedOn w:val="Normale"/>
    <w:link w:val="MappadocumentoCarattere"/>
    <w:uiPriority w:val="99"/>
    <w:semiHidden/>
    <w:unhideWhenUsed/>
    <w:rsid w:val="00070AA0"/>
    <w:pPr>
      <w:spacing w:before="0" w:line="240" w:lineRule="auto"/>
    </w:pPr>
    <w:rPr>
      <w:szCs w:val="16"/>
    </w:rPr>
  </w:style>
  <w:style w:type="character" w:customStyle="1" w:styleId="MappadocumentoCarattere">
    <w:name w:val="Mappa documento Carattere"/>
    <w:basedOn w:val="Carpredefinitoparagrafo"/>
    <w:link w:val="Mappadocumento"/>
    <w:uiPriority w:val="99"/>
    <w:semiHidden/>
    <w:rsid w:val="00070AA0"/>
    <w:rPr>
      <w:rFonts w:ascii="Segoe UI" w:hAnsi="Segoe UI" w:cs="Segoe UI"/>
      <w:szCs w:val="16"/>
    </w:rPr>
  </w:style>
  <w:style w:type="paragraph" w:styleId="Firmadipostaelettronica">
    <w:name w:val="E-mail Signature"/>
    <w:basedOn w:val="Normale"/>
    <w:link w:val="FirmadipostaelettronicaCarattere"/>
    <w:uiPriority w:val="99"/>
    <w:semiHidden/>
    <w:unhideWhenUsed/>
    <w:rsid w:val="00070AA0"/>
    <w:pPr>
      <w:spacing w:before="0" w:line="240" w:lineRule="auto"/>
    </w:pPr>
  </w:style>
  <w:style w:type="character" w:customStyle="1" w:styleId="FirmadipostaelettronicaCarattere">
    <w:name w:val="Firma di posta elettronica Carattere"/>
    <w:basedOn w:val="Carpredefinitoparagrafo"/>
    <w:link w:val="Firmadipostaelettronica"/>
    <w:uiPriority w:val="99"/>
    <w:semiHidden/>
    <w:rsid w:val="00070AA0"/>
    <w:rPr>
      <w:rFonts w:ascii="Segoe UI" w:hAnsi="Segoe UI" w:cs="Segoe UI"/>
    </w:rPr>
  </w:style>
  <w:style w:type="character" w:styleId="Rimandonotadichiusura">
    <w:name w:val="endnote reference"/>
    <w:basedOn w:val="Carpredefinitoparagrafo"/>
    <w:uiPriority w:val="99"/>
    <w:semiHidden/>
    <w:unhideWhenUsed/>
    <w:rsid w:val="00070AA0"/>
    <w:rPr>
      <w:rFonts w:ascii="Segoe UI" w:hAnsi="Segoe UI" w:cs="Segoe UI"/>
      <w:vertAlign w:val="superscript"/>
    </w:rPr>
  </w:style>
  <w:style w:type="paragraph" w:styleId="Testonotadichiusura">
    <w:name w:val="endnote text"/>
    <w:basedOn w:val="Normale"/>
    <w:link w:val="TestonotadichiusuraCarattere"/>
    <w:uiPriority w:val="99"/>
    <w:semiHidden/>
    <w:unhideWhenUsed/>
    <w:rsid w:val="00070AA0"/>
    <w:pPr>
      <w:spacing w:before="0" w:line="240" w:lineRule="auto"/>
    </w:pPr>
    <w:rPr>
      <w:szCs w:val="20"/>
    </w:rPr>
  </w:style>
  <w:style w:type="character" w:customStyle="1" w:styleId="TestonotadichiusuraCarattere">
    <w:name w:val="Testo nota di chiusura Carattere"/>
    <w:basedOn w:val="Carpredefinitoparagrafo"/>
    <w:link w:val="Testonotadichiusura"/>
    <w:uiPriority w:val="99"/>
    <w:semiHidden/>
    <w:rsid w:val="00070AA0"/>
    <w:rPr>
      <w:rFonts w:ascii="Segoe UI" w:hAnsi="Segoe UI" w:cs="Segoe UI"/>
      <w:szCs w:val="20"/>
    </w:rPr>
  </w:style>
  <w:style w:type="paragraph" w:styleId="Indirizzodestinatario">
    <w:name w:val="envelope address"/>
    <w:basedOn w:val="Normale"/>
    <w:uiPriority w:val="99"/>
    <w:semiHidden/>
    <w:unhideWhenUsed/>
    <w:rsid w:val="00070AA0"/>
    <w:pPr>
      <w:framePr w:w="7920" w:h="1980" w:hRule="exact" w:hSpace="180" w:wrap="auto" w:hAnchor="page" w:xAlign="center" w:yAlign="bottom"/>
      <w:spacing w:before="0" w:line="240" w:lineRule="auto"/>
      <w:ind w:left="2880"/>
    </w:pPr>
    <w:rPr>
      <w:rFonts w:ascii="Segoe UI Light" w:eastAsiaTheme="majorEastAsia" w:hAnsi="Segoe UI Light" w:cs="Segoe UI Light"/>
      <w:sz w:val="24"/>
      <w:szCs w:val="24"/>
    </w:rPr>
  </w:style>
  <w:style w:type="paragraph" w:styleId="Indirizzomittente">
    <w:name w:val="envelope return"/>
    <w:basedOn w:val="Normale"/>
    <w:uiPriority w:val="99"/>
    <w:semiHidden/>
    <w:unhideWhenUsed/>
    <w:rsid w:val="00070AA0"/>
    <w:pPr>
      <w:spacing w:before="0" w:line="240" w:lineRule="auto"/>
    </w:pPr>
    <w:rPr>
      <w:rFonts w:ascii="Segoe UI Light" w:eastAsiaTheme="majorEastAsia" w:hAnsi="Segoe UI Light" w:cs="Segoe UI Light"/>
      <w:szCs w:val="20"/>
    </w:rPr>
  </w:style>
  <w:style w:type="character" w:styleId="Rimandonotaapidipagina">
    <w:name w:val="footnote reference"/>
    <w:basedOn w:val="Carpredefinitoparagrafo"/>
    <w:uiPriority w:val="99"/>
    <w:semiHidden/>
    <w:unhideWhenUsed/>
    <w:rsid w:val="00070AA0"/>
    <w:rPr>
      <w:rFonts w:ascii="Segoe UI" w:hAnsi="Segoe UI" w:cs="Segoe UI"/>
      <w:vertAlign w:val="superscript"/>
    </w:rPr>
  </w:style>
  <w:style w:type="paragraph" w:styleId="Testonotaapidipagina">
    <w:name w:val="footnote text"/>
    <w:basedOn w:val="Normale"/>
    <w:link w:val="TestonotaapidipaginaCarattere"/>
    <w:uiPriority w:val="99"/>
    <w:unhideWhenUsed/>
    <w:rsid w:val="00070AA0"/>
    <w:pPr>
      <w:spacing w:before="0" w:line="240" w:lineRule="auto"/>
    </w:pPr>
    <w:rPr>
      <w:szCs w:val="20"/>
    </w:rPr>
  </w:style>
  <w:style w:type="character" w:customStyle="1" w:styleId="TestonotaapidipaginaCarattere">
    <w:name w:val="Testo nota a piè di pagina Carattere"/>
    <w:basedOn w:val="Carpredefinitoparagrafo"/>
    <w:link w:val="Testonotaapidipagina"/>
    <w:uiPriority w:val="99"/>
    <w:rsid w:val="00070AA0"/>
    <w:rPr>
      <w:rFonts w:ascii="Segoe UI" w:hAnsi="Segoe UI" w:cs="Segoe UI"/>
      <w:szCs w:val="20"/>
    </w:rPr>
  </w:style>
  <w:style w:type="table" w:styleId="Tabellagriglia1chiara-colore2">
    <w:name w:val="Grid Table 1 Light Accent 2"/>
    <w:basedOn w:val="Tabellanormale"/>
    <w:uiPriority w:val="46"/>
    <w:rsid w:val="00070AA0"/>
    <w:pPr>
      <w:spacing w:line="240" w:lineRule="auto"/>
    </w:pPr>
    <w:tblPr>
      <w:tblStyleRowBandSize w:val="1"/>
      <w:tblStyleColBandSize w:val="1"/>
      <w:tblBorders>
        <w:top w:val="single" w:sz="4" w:space="0" w:color="FF9999" w:themeColor="accent2" w:themeTint="66"/>
        <w:left w:val="single" w:sz="4" w:space="0" w:color="FF9999" w:themeColor="accent2" w:themeTint="66"/>
        <w:bottom w:val="single" w:sz="4" w:space="0" w:color="FF9999" w:themeColor="accent2" w:themeTint="66"/>
        <w:right w:val="single" w:sz="4" w:space="0" w:color="FF9999" w:themeColor="accent2" w:themeTint="66"/>
        <w:insideH w:val="single" w:sz="4" w:space="0" w:color="FF9999" w:themeColor="accent2" w:themeTint="66"/>
        <w:insideV w:val="single" w:sz="4" w:space="0" w:color="FF9999" w:themeColor="accent2" w:themeTint="66"/>
      </w:tblBorders>
    </w:tblPr>
    <w:tblStylePr w:type="firstRow">
      <w:rPr>
        <w:b/>
        <w:bCs/>
      </w:rPr>
      <w:tblPr/>
      <w:tcPr>
        <w:tcBorders>
          <w:bottom w:val="single" w:sz="12" w:space="0" w:color="FF6666" w:themeColor="accent2" w:themeTint="99"/>
        </w:tcBorders>
      </w:tcPr>
    </w:tblStylePr>
    <w:tblStylePr w:type="lastRow">
      <w:rPr>
        <w:b/>
        <w:bCs/>
      </w:rPr>
      <w:tblPr/>
      <w:tcPr>
        <w:tcBorders>
          <w:top w:val="double" w:sz="2" w:space="0" w:color="FF6666" w:themeColor="accent2" w:themeTint="99"/>
        </w:tcBorders>
      </w:tcPr>
    </w:tblStylePr>
    <w:tblStylePr w:type="firstCol">
      <w:rPr>
        <w:b/>
        <w:bCs/>
      </w:rPr>
    </w:tblStylePr>
    <w:tblStylePr w:type="lastCol">
      <w:rPr>
        <w:b/>
        <w:bCs/>
      </w:rPr>
    </w:tblStylePr>
  </w:style>
  <w:style w:type="table" w:styleId="Tabellagriglia1chiara-colore3">
    <w:name w:val="Grid Table 1 Light Accent 3"/>
    <w:basedOn w:val="Tabellanormale"/>
    <w:uiPriority w:val="46"/>
    <w:rsid w:val="00070AA0"/>
    <w:pPr>
      <w:spacing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ellagriglia1chiara-colore4">
    <w:name w:val="Grid Table 1 Light Accent 4"/>
    <w:basedOn w:val="Tabellanormale"/>
    <w:uiPriority w:val="46"/>
    <w:rsid w:val="00070AA0"/>
    <w:pPr>
      <w:spacing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Tabellagriglia1chiara-colore5">
    <w:name w:val="Grid Table 1 Light Accent 5"/>
    <w:basedOn w:val="Tabellanormale"/>
    <w:uiPriority w:val="46"/>
    <w:rsid w:val="00070AA0"/>
    <w:pPr>
      <w:spacing w:line="240" w:lineRule="auto"/>
    </w:pPr>
    <w:tblPr>
      <w:tblStyleRowBandSize w:val="1"/>
      <w:tblStyleColBandSize w:val="1"/>
      <w:tblBorders>
        <w:top w:val="single" w:sz="4" w:space="0" w:color="9DB8E3" w:themeColor="accent5" w:themeTint="66"/>
        <w:left w:val="single" w:sz="4" w:space="0" w:color="9DB8E3" w:themeColor="accent5" w:themeTint="66"/>
        <w:bottom w:val="single" w:sz="4" w:space="0" w:color="9DB8E3" w:themeColor="accent5" w:themeTint="66"/>
        <w:right w:val="single" w:sz="4" w:space="0" w:color="9DB8E3" w:themeColor="accent5" w:themeTint="66"/>
        <w:insideH w:val="single" w:sz="4" w:space="0" w:color="9DB8E3" w:themeColor="accent5" w:themeTint="66"/>
        <w:insideV w:val="single" w:sz="4" w:space="0" w:color="9DB8E3" w:themeColor="accent5" w:themeTint="66"/>
      </w:tblBorders>
    </w:tblPr>
    <w:tblStylePr w:type="firstRow">
      <w:rPr>
        <w:b/>
        <w:bCs/>
      </w:rPr>
      <w:tblPr/>
      <w:tcPr>
        <w:tcBorders>
          <w:bottom w:val="single" w:sz="12" w:space="0" w:color="6C95D6" w:themeColor="accent5" w:themeTint="99"/>
        </w:tcBorders>
      </w:tcPr>
    </w:tblStylePr>
    <w:tblStylePr w:type="lastRow">
      <w:rPr>
        <w:b/>
        <w:bCs/>
      </w:rPr>
      <w:tblPr/>
      <w:tcPr>
        <w:tcBorders>
          <w:top w:val="double" w:sz="2" w:space="0" w:color="6C95D6" w:themeColor="accent5" w:themeTint="99"/>
        </w:tcBorders>
      </w:tcPr>
    </w:tblStylePr>
    <w:tblStylePr w:type="firstCol">
      <w:rPr>
        <w:b/>
        <w:bCs/>
      </w:rPr>
    </w:tblStylePr>
    <w:tblStylePr w:type="lastCol">
      <w:rPr>
        <w:b/>
        <w:bCs/>
      </w:rPr>
    </w:tblStylePr>
  </w:style>
  <w:style w:type="table" w:styleId="Tabellagriglia2">
    <w:name w:val="Grid Table 2"/>
    <w:basedOn w:val="Tabellanormale"/>
    <w:uiPriority w:val="47"/>
    <w:rsid w:val="00070AA0"/>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griglia2-colore1">
    <w:name w:val="Grid Table 2 Accent 1"/>
    <w:basedOn w:val="Tabellanormale"/>
    <w:uiPriority w:val="47"/>
    <w:rsid w:val="00070AA0"/>
    <w:pPr>
      <w:spacing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griglia2-colore2">
    <w:name w:val="Grid Table 2 Accent 2"/>
    <w:basedOn w:val="Tabellanormale"/>
    <w:uiPriority w:val="47"/>
    <w:rsid w:val="00070AA0"/>
    <w:pPr>
      <w:spacing w:line="240" w:lineRule="auto"/>
    </w:pPr>
    <w:tblPr>
      <w:tblStyleRowBandSize w:val="1"/>
      <w:tblStyleColBandSize w:val="1"/>
      <w:tblBorders>
        <w:top w:val="single" w:sz="2" w:space="0" w:color="FF6666" w:themeColor="accent2" w:themeTint="99"/>
        <w:bottom w:val="single" w:sz="2" w:space="0" w:color="FF6666" w:themeColor="accent2" w:themeTint="99"/>
        <w:insideH w:val="single" w:sz="2" w:space="0" w:color="FF6666" w:themeColor="accent2" w:themeTint="99"/>
        <w:insideV w:val="single" w:sz="2" w:space="0" w:color="FF6666" w:themeColor="accent2" w:themeTint="99"/>
      </w:tblBorders>
    </w:tblPr>
    <w:tblStylePr w:type="firstRow">
      <w:rPr>
        <w:b/>
        <w:bCs/>
      </w:rPr>
      <w:tblPr/>
      <w:tcPr>
        <w:tcBorders>
          <w:top w:val="nil"/>
          <w:bottom w:val="single" w:sz="12" w:space="0" w:color="FF6666" w:themeColor="accent2" w:themeTint="99"/>
          <w:insideH w:val="nil"/>
          <w:insideV w:val="nil"/>
        </w:tcBorders>
        <w:shd w:val="clear" w:color="auto" w:fill="FFFFFF" w:themeFill="background1"/>
      </w:tcPr>
    </w:tblStylePr>
    <w:tblStylePr w:type="lastRow">
      <w:rPr>
        <w:b/>
        <w:bCs/>
      </w:rPr>
      <w:tblPr/>
      <w:tcPr>
        <w:tcBorders>
          <w:top w:val="double" w:sz="2" w:space="0" w:color="FF6666"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griglia2-colore3">
    <w:name w:val="Grid Table 2 Accent 3"/>
    <w:basedOn w:val="Tabellanormale"/>
    <w:uiPriority w:val="47"/>
    <w:rsid w:val="00070AA0"/>
    <w:pPr>
      <w:spacing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2-colore4">
    <w:name w:val="Grid Table 2 Accent 4"/>
    <w:basedOn w:val="Tabellanormale"/>
    <w:uiPriority w:val="47"/>
    <w:rsid w:val="00070AA0"/>
    <w:pPr>
      <w:spacing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griglia2-colore5">
    <w:name w:val="Grid Table 2 Accent 5"/>
    <w:basedOn w:val="Tabellanormale"/>
    <w:uiPriority w:val="47"/>
    <w:rsid w:val="00070AA0"/>
    <w:pPr>
      <w:spacing w:line="240" w:lineRule="auto"/>
    </w:pPr>
    <w:tblPr>
      <w:tblStyleRowBandSize w:val="1"/>
      <w:tblStyleColBandSize w:val="1"/>
      <w:tblBorders>
        <w:top w:val="single" w:sz="2" w:space="0" w:color="6C95D6" w:themeColor="accent5" w:themeTint="99"/>
        <w:bottom w:val="single" w:sz="2" w:space="0" w:color="6C95D6" w:themeColor="accent5" w:themeTint="99"/>
        <w:insideH w:val="single" w:sz="2" w:space="0" w:color="6C95D6" w:themeColor="accent5" w:themeTint="99"/>
        <w:insideV w:val="single" w:sz="2" w:space="0" w:color="6C95D6" w:themeColor="accent5" w:themeTint="99"/>
      </w:tblBorders>
    </w:tblPr>
    <w:tblStylePr w:type="firstRow">
      <w:rPr>
        <w:b/>
        <w:bCs/>
      </w:rPr>
      <w:tblPr/>
      <w:tcPr>
        <w:tcBorders>
          <w:top w:val="nil"/>
          <w:bottom w:val="single" w:sz="12" w:space="0" w:color="6C95D6" w:themeColor="accent5" w:themeTint="99"/>
          <w:insideH w:val="nil"/>
          <w:insideV w:val="nil"/>
        </w:tcBorders>
        <w:shd w:val="clear" w:color="auto" w:fill="FFFFFF" w:themeFill="background1"/>
      </w:tcPr>
    </w:tblStylePr>
    <w:tblStylePr w:type="lastRow">
      <w:rPr>
        <w:b/>
        <w:bCs/>
      </w:rPr>
      <w:tblPr/>
      <w:tcPr>
        <w:tcBorders>
          <w:top w:val="double" w:sz="2" w:space="0" w:color="6C95D6"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griglia2-colore6">
    <w:name w:val="Grid Table 2 Accent 6"/>
    <w:basedOn w:val="Tabellanormale"/>
    <w:uiPriority w:val="47"/>
    <w:rsid w:val="00070AA0"/>
    <w:pPr>
      <w:spacing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gliatab3">
    <w:name w:val="Grid Table 3"/>
    <w:basedOn w:val="Tabellanormale"/>
    <w:uiPriority w:val="48"/>
    <w:rsid w:val="00070AA0"/>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ellagriglia3-colore1">
    <w:name w:val="Grid Table 3 Accent 1"/>
    <w:basedOn w:val="Tabellanormale"/>
    <w:uiPriority w:val="48"/>
    <w:rsid w:val="00070AA0"/>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ellagriglia3-colore2">
    <w:name w:val="Grid Table 3 Accent 2"/>
    <w:basedOn w:val="Tabellanormale"/>
    <w:uiPriority w:val="48"/>
    <w:rsid w:val="00070AA0"/>
    <w:pPr>
      <w:spacing w:line="240" w:lineRule="auto"/>
    </w:pPr>
    <w:tblPr>
      <w:tblStyleRowBandSize w:val="1"/>
      <w:tblStyleColBandSize w:val="1"/>
      <w:tblBorders>
        <w:top w:val="single" w:sz="4" w:space="0" w:color="FF6666" w:themeColor="accent2" w:themeTint="99"/>
        <w:left w:val="single" w:sz="4" w:space="0" w:color="FF6666" w:themeColor="accent2" w:themeTint="99"/>
        <w:bottom w:val="single" w:sz="4" w:space="0" w:color="FF6666" w:themeColor="accent2" w:themeTint="99"/>
        <w:right w:val="single" w:sz="4" w:space="0" w:color="FF6666" w:themeColor="accent2" w:themeTint="99"/>
        <w:insideH w:val="single" w:sz="4" w:space="0" w:color="FF6666" w:themeColor="accent2" w:themeTint="99"/>
        <w:insideV w:val="single" w:sz="4" w:space="0" w:color="FF6666"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CCCC" w:themeFill="accent2" w:themeFillTint="33"/>
      </w:tcPr>
    </w:tblStylePr>
    <w:tblStylePr w:type="band1Horz">
      <w:tblPr/>
      <w:tcPr>
        <w:shd w:val="clear" w:color="auto" w:fill="FFCCCC" w:themeFill="accent2" w:themeFillTint="33"/>
      </w:tcPr>
    </w:tblStylePr>
    <w:tblStylePr w:type="neCell">
      <w:tblPr/>
      <w:tcPr>
        <w:tcBorders>
          <w:bottom w:val="single" w:sz="4" w:space="0" w:color="FF6666" w:themeColor="accent2" w:themeTint="99"/>
        </w:tcBorders>
      </w:tcPr>
    </w:tblStylePr>
    <w:tblStylePr w:type="nwCell">
      <w:tblPr/>
      <w:tcPr>
        <w:tcBorders>
          <w:bottom w:val="single" w:sz="4" w:space="0" w:color="FF6666" w:themeColor="accent2" w:themeTint="99"/>
        </w:tcBorders>
      </w:tcPr>
    </w:tblStylePr>
    <w:tblStylePr w:type="seCell">
      <w:tblPr/>
      <w:tcPr>
        <w:tcBorders>
          <w:top w:val="single" w:sz="4" w:space="0" w:color="FF6666" w:themeColor="accent2" w:themeTint="99"/>
        </w:tcBorders>
      </w:tcPr>
    </w:tblStylePr>
    <w:tblStylePr w:type="swCell">
      <w:tblPr/>
      <w:tcPr>
        <w:tcBorders>
          <w:top w:val="single" w:sz="4" w:space="0" w:color="FF6666" w:themeColor="accent2" w:themeTint="99"/>
        </w:tcBorders>
      </w:tcPr>
    </w:tblStylePr>
  </w:style>
  <w:style w:type="table" w:styleId="Tabellagriglia3-colore3">
    <w:name w:val="Grid Table 3 Accent 3"/>
    <w:basedOn w:val="Tabellanormale"/>
    <w:uiPriority w:val="48"/>
    <w:rsid w:val="00070AA0"/>
    <w:pPr>
      <w:spacing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ellagriglia3-colore4">
    <w:name w:val="Grid Table 3 Accent 4"/>
    <w:basedOn w:val="Tabellanormale"/>
    <w:uiPriority w:val="48"/>
    <w:rsid w:val="00070AA0"/>
    <w:pPr>
      <w:spacing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ellagriglia3-colore5">
    <w:name w:val="Grid Table 3 Accent 5"/>
    <w:basedOn w:val="Tabellanormale"/>
    <w:uiPriority w:val="48"/>
    <w:rsid w:val="00070AA0"/>
    <w:pPr>
      <w:spacing w:line="240" w:lineRule="auto"/>
    </w:pPr>
    <w:tblPr>
      <w:tblStyleRowBandSize w:val="1"/>
      <w:tblStyleColBandSize w:val="1"/>
      <w:tblBorders>
        <w:top w:val="single" w:sz="4" w:space="0" w:color="6C95D6" w:themeColor="accent5" w:themeTint="99"/>
        <w:left w:val="single" w:sz="4" w:space="0" w:color="6C95D6" w:themeColor="accent5" w:themeTint="99"/>
        <w:bottom w:val="single" w:sz="4" w:space="0" w:color="6C95D6" w:themeColor="accent5" w:themeTint="99"/>
        <w:right w:val="single" w:sz="4" w:space="0" w:color="6C95D6" w:themeColor="accent5" w:themeTint="99"/>
        <w:insideH w:val="single" w:sz="4" w:space="0" w:color="6C95D6" w:themeColor="accent5" w:themeTint="99"/>
        <w:insideV w:val="single" w:sz="4" w:space="0" w:color="6C95D6"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EDBF1" w:themeFill="accent5" w:themeFillTint="33"/>
      </w:tcPr>
    </w:tblStylePr>
    <w:tblStylePr w:type="band1Horz">
      <w:tblPr/>
      <w:tcPr>
        <w:shd w:val="clear" w:color="auto" w:fill="CEDBF1" w:themeFill="accent5" w:themeFillTint="33"/>
      </w:tcPr>
    </w:tblStylePr>
    <w:tblStylePr w:type="neCell">
      <w:tblPr/>
      <w:tcPr>
        <w:tcBorders>
          <w:bottom w:val="single" w:sz="4" w:space="0" w:color="6C95D6" w:themeColor="accent5" w:themeTint="99"/>
        </w:tcBorders>
      </w:tcPr>
    </w:tblStylePr>
    <w:tblStylePr w:type="nwCell">
      <w:tblPr/>
      <w:tcPr>
        <w:tcBorders>
          <w:bottom w:val="single" w:sz="4" w:space="0" w:color="6C95D6" w:themeColor="accent5" w:themeTint="99"/>
        </w:tcBorders>
      </w:tcPr>
    </w:tblStylePr>
    <w:tblStylePr w:type="seCell">
      <w:tblPr/>
      <w:tcPr>
        <w:tcBorders>
          <w:top w:val="single" w:sz="4" w:space="0" w:color="6C95D6" w:themeColor="accent5" w:themeTint="99"/>
        </w:tcBorders>
      </w:tcPr>
    </w:tblStylePr>
    <w:tblStylePr w:type="swCell">
      <w:tblPr/>
      <w:tcPr>
        <w:tcBorders>
          <w:top w:val="single" w:sz="4" w:space="0" w:color="6C95D6" w:themeColor="accent5" w:themeTint="99"/>
        </w:tcBorders>
      </w:tcPr>
    </w:tblStylePr>
  </w:style>
  <w:style w:type="table" w:styleId="Tabellagriglia3-colore6">
    <w:name w:val="Grid Table 3 Accent 6"/>
    <w:basedOn w:val="Tabellanormale"/>
    <w:uiPriority w:val="48"/>
    <w:rsid w:val="00070AA0"/>
    <w:pPr>
      <w:spacing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lagriglia4-colore1">
    <w:name w:val="Grid Table 4 Accent 1"/>
    <w:basedOn w:val="Tabellanormale"/>
    <w:uiPriority w:val="49"/>
    <w:rsid w:val="00070AA0"/>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griglia4-colore2">
    <w:name w:val="Grid Table 4 Accent 2"/>
    <w:basedOn w:val="Tabellanormale"/>
    <w:uiPriority w:val="49"/>
    <w:rsid w:val="00070AA0"/>
    <w:pPr>
      <w:spacing w:line="240" w:lineRule="auto"/>
    </w:pPr>
    <w:tblPr>
      <w:tblStyleRowBandSize w:val="1"/>
      <w:tblStyleColBandSize w:val="1"/>
      <w:tblBorders>
        <w:top w:val="single" w:sz="4" w:space="0" w:color="FF6666" w:themeColor="accent2" w:themeTint="99"/>
        <w:left w:val="single" w:sz="4" w:space="0" w:color="FF6666" w:themeColor="accent2" w:themeTint="99"/>
        <w:bottom w:val="single" w:sz="4" w:space="0" w:color="FF6666" w:themeColor="accent2" w:themeTint="99"/>
        <w:right w:val="single" w:sz="4" w:space="0" w:color="FF6666" w:themeColor="accent2" w:themeTint="99"/>
        <w:insideH w:val="single" w:sz="4" w:space="0" w:color="FF6666" w:themeColor="accent2" w:themeTint="99"/>
        <w:insideV w:val="single" w:sz="4" w:space="0" w:color="FF6666" w:themeColor="accent2" w:themeTint="99"/>
      </w:tblBorders>
    </w:tblPr>
    <w:tblStylePr w:type="firstRow">
      <w:rPr>
        <w:b/>
        <w:bCs/>
        <w:color w:val="FFFFFF" w:themeColor="background1"/>
      </w:rPr>
      <w:tblPr/>
      <w:tcPr>
        <w:tcBorders>
          <w:top w:val="single" w:sz="4" w:space="0" w:color="FF0000" w:themeColor="accent2"/>
          <w:left w:val="single" w:sz="4" w:space="0" w:color="FF0000" w:themeColor="accent2"/>
          <w:bottom w:val="single" w:sz="4" w:space="0" w:color="FF0000" w:themeColor="accent2"/>
          <w:right w:val="single" w:sz="4" w:space="0" w:color="FF0000" w:themeColor="accent2"/>
          <w:insideH w:val="nil"/>
          <w:insideV w:val="nil"/>
        </w:tcBorders>
        <w:shd w:val="clear" w:color="auto" w:fill="FF0000" w:themeFill="accent2"/>
      </w:tcPr>
    </w:tblStylePr>
    <w:tblStylePr w:type="lastRow">
      <w:rPr>
        <w:b/>
        <w:bCs/>
      </w:rPr>
      <w:tblPr/>
      <w:tcPr>
        <w:tcBorders>
          <w:top w:val="double" w:sz="4" w:space="0" w:color="FF0000" w:themeColor="accent2"/>
        </w:tcBorders>
      </w:tc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griglia4-colore3">
    <w:name w:val="Grid Table 4 Accent 3"/>
    <w:basedOn w:val="Tabellanormale"/>
    <w:uiPriority w:val="49"/>
    <w:rsid w:val="00070AA0"/>
    <w:pPr>
      <w:spacing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4-colore4">
    <w:name w:val="Grid Table 4 Accent 4"/>
    <w:basedOn w:val="Tabellanormale"/>
    <w:uiPriority w:val="49"/>
    <w:rsid w:val="00070AA0"/>
    <w:pPr>
      <w:spacing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griglia4-colore6">
    <w:name w:val="Grid Table 4 Accent 6"/>
    <w:basedOn w:val="Tabellanormale"/>
    <w:uiPriority w:val="49"/>
    <w:rsid w:val="00070AA0"/>
    <w:pPr>
      <w:spacing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griglia5scura-colore1">
    <w:name w:val="Grid Table 5 Dark Accent 1"/>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ellagriglia5scura-colore2">
    <w:name w:val="Grid Table 5 Dark Accent 2"/>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CCCC"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0000"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0000"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0000"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0000" w:themeFill="accent2"/>
      </w:tcPr>
    </w:tblStylePr>
    <w:tblStylePr w:type="band1Vert">
      <w:tblPr/>
      <w:tcPr>
        <w:shd w:val="clear" w:color="auto" w:fill="FF9999" w:themeFill="accent2" w:themeFillTint="66"/>
      </w:tcPr>
    </w:tblStylePr>
    <w:tblStylePr w:type="band1Horz">
      <w:tblPr/>
      <w:tcPr>
        <w:shd w:val="clear" w:color="auto" w:fill="FF9999" w:themeFill="accent2" w:themeFillTint="66"/>
      </w:tcPr>
    </w:tblStylePr>
  </w:style>
  <w:style w:type="table" w:styleId="Tabellagriglia5scura-colore3">
    <w:name w:val="Grid Table 5 Dark Accent 3"/>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ellagriglia5scura-colore4">
    <w:name w:val="Grid Table 5 Dark Accent 4"/>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ellagriglia5scura-colore5">
    <w:name w:val="Grid Table 5 Dark Accent 5"/>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EDBF1"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B579A"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B579A"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B579A"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B579A" w:themeFill="accent5"/>
      </w:tcPr>
    </w:tblStylePr>
    <w:tblStylePr w:type="band1Vert">
      <w:tblPr/>
      <w:tcPr>
        <w:shd w:val="clear" w:color="auto" w:fill="9DB8E3" w:themeFill="accent5" w:themeFillTint="66"/>
      </w:tcPr>
    </w:tblStylePr>
    <w:tblStylePr w:type="band1Horz">
      <w:tblPr/>
      <w:tcPr>
        <w:shd w:val="clear" w:color="auto" w:fill="9DB8E3" w:themeFill="accent5" w:themeFillTint="66"/>
      </w:tcPr>
    </w:tblStylePr>
  </w:style>
  <w:style w:type="table" w:styleId="Tabellagriglia5scura-colore6">
    <w:name w:val="Grid Table 5 Dark Accent 6"/>
    <w:basedOn w:val="Tabellanormale"/>
    <w:uiPriority w:val="50"/>
    <w:rsid w:val="00070AA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ellagriglia6acolori">
    <w:name w:val="Grid Table 6 Colorful"/>
    <w:basedOn w:val="Tabellanormale"/>
    <w:uiPriority w:val="51"/>
    <w:rsid w:val="00070AA0"/>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griglia6acolori-colore1">
    <w:name w:val="Grid Table 6 Colorful Accent 1"/>
    <w:basedOn w:val="Tabellanormale"/>
    <w:uiPriority w:val="51"/>
    <w:rsid w:val="00070AA0"/>
    <w:pPr>
      <w:spacing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griglia6acolori-colore2">
    <w:name w:val="Grid Table 6 Colorful Accent 2"/>
    <w:basedOn w:val="Tabellanormale"/>
    <w:uiPriority w:val="51"/>
    <w:rsid w:val="00070AA0"/>
    <w:pPr>
      <w:spacing w:line="240" w:lineRule="auto"/>
    </w:pPr>
    <w:rPr>
      <w:color w:val="BF0000" w:themeColor="accent2" w:themeShade="BF"/>
    </w:rPr>
    <w:tblPr>
      <w:tblStyleRowBandSize w:val="1"/>
      <w:tblStyleColBandSize w:val="1"/>
      <w:tblBorders>
        <w:top w:val="single" w:sz="4" w:space="0" w:color="FF6666" w:themeColor="accent2" w:themeTint="99"/>
        <w:left w:val="single" w:sz="4" w:space="0" w:color="FF6666" w:themeColor="accent2" w:themeTint="99"/>
        <w:bottom w:val="single" w:sz="4" w:space="0" w:color="FF6666" w:themeColor="accent2" w:themeTint="99"/>
        <w:right w:val="single" w:sz="4" w:space="0" w:color="FF6666" w:themeColor="accent2" w:themeTint="99"/>
        <w:insideH w:val="single" w:sz="4" w:space="0" w:color="FF6666" w:themeColor="accent2" w:themeTint="99"/>
        <w:insideV w:val="single" w:sz="4" w:space="0" w:color="FF6666" w:themeColor="accent2" w:themeTint="99"/>
      </w:tblBorders>
    </w:tblPr>
    <w:tblStylePr w:type="firstRow">
      <w:rPr>
        <w:b/>
        <w:bCs/>
      </w:rPr>
      <w:tblPr/>
      <w:tcPr>
        <w:tcBorders>
          <w:bottom w:val="single" w:sz="12" w:space="0" w:color="FF6666" w:themeColor="accent2" w:themeTint="99"/>
        </w:tcBorders>
      </w:tcPr>
    </w:tblStylePr>
    <w:tblStylePr w:type="lastRow">
      <w:rPr>
        <w:b/>
        <w:bCs/>
      </w:rPr>
      <w:tblPr/>
      <w:tcPr>
        <w:tcBorders>
          <w:top w:val="double" w:sz="4" w:space="0" w:color="FF6666" w:themeColor="accent2" w:themeTint="99"/>
        </w:tcBorders>
      </w:tc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griglia6acolori-colore3">
    <w:name w:val="Grid Table 6 Colorful Accent 3"/>
    <w:basedOn w:val="Tabellanormale"/>
    <w:uiPriority w:val="51"/>
    <w:rsid w:val="00070AA0"/>
    <w:pPr>
      <w:spacing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6acolori-colore4">
    <w:name w:val="Grid Table 6 Colorful Accent 4"/>
    <w:basedOn w:val="Tabellanormale"/>
    <w:uiPriority w:val="51"/>
    <w:rsid w:val="00070AA0"/>
    <w:pPr>
      <w:spacing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griglia6acolori-colore5">
    <w:name w:val="Grid Table 6 Colorful Accent 5"/>
    <w:basedOn w:val="Tabellanormale"/>
    <w:uiPriority w:val="51"/>
    <w:rsid w:val="00070AA0"/>
    <w:pPr>
      <w:spacing w:line="240" w:lineRule="auto"/>
    </w:pPr>
    <w:rPr>
      <w:color w:val="204173" w:themeColor="accent5" w:themeShade="BF"/>
    </w:rPr>
    <w:tblPr>
      <w:tblStyleRowBandSize w:val="1"/>
      <w:tblStyleColBandSize w:val="1"/>
      <w:tblBorders>
        <w:top w:val="single" w:sz="4" w:space="0" w:color="6C95D6" w:themeColor="accent5" w:themeTint="99"/>
        <w:left w:val="single" w:sz="4" w:space="0" w:color="6C95D6" w:themeColor="accent5" w:themeTint="99"/>
        <w:bottom w:val="single" w:sz="4" w:space="0" w:color="6C95D6" w:themeColor="accent5" w:themeTint="99"/>
        <w:right w:val="single" w:sz="4" w:space="0" w:color="6C95D6" w:themeColor="accent5" w:themeTint="99"/>
        <w:insideH w:val="single" w:sz="4" w:space="0" w:color="6C95D6" w:themeColor="accent5" w:themeTint="99"/>
        <w:insideV w:val="single" w:sz="4" w:space="0" w:color="6C95D6" w:themeColor="accent5" w:themeTint="99"/>
      </w:tblBorders>
    </w:tblPr>
    <w:tblStylePr w:type="firstRow">
      <w:rPr>
        <w:b/>
        <w:bCs/>
      </w:rPr>
      <w:tblPr/>
      <w:tcPr>
        <w:tcBorders>
          <w:bottom w:val="single" w:sz="12" w:space="0" w:color="6C95D6" w:themeColor="accent5" w:themeTint="99"/>
        </w:tcBorders>
      </w:tcPr>
    </w:tblStylePr>
    <w:tblStylePr w:type="lastRow">
      <w:rPr>
        <w:b/>
        <w:bCs/>
      </w:rPr>
      <w:tblPr/>
      <w:tcPr>
        <w:tcBorders>
          <w:top w:val="double" w:sz="4" w:space="0" w:color="6C95D6" w:themeColor="accent5" w:themeTint="99"/>
        </w:tcBorders>
      </w:tc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griglia6acolori-colore6">
    <w:name w:val="Grid Table 6 Colorful Accent 6"/>
    <w:basedOn w:val="Tabellanormale"/>
    <w:uiPriority w:val="51"/>
    <w:rsid w:val="00070AA0"/>
    <w:pPr>
      <w:spacing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griglia7acolori">
    <w:name w:val="Grid Table 7 Colorful"/>
    <w:basedOn w:val="Tabellanormale"/>
    <w:uiPriority w:val="52"/>
    <w:rsid w:val="00070AA0"/>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ellagriglia7acolori-colore1">
    <w:name w:val="Grid Table 7 Colorful Accent 1"/>
    <w:basedOn w:val="Tabellanormale"/>
    <w:uiPriority w:val="52"/>
    <w:rsid w:val="00070AA0"/>
    <w:pPr>
      <w:spacing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ellagriglia7acolori-colore2">
    <w:name w:val="Grid Table 7 Colorful Accent 2"/>
    <w:basedOn w:val="Tabellanormale"/>
    <w:uiPriority w:val="52"/>
    <w:rsid w:val="00070AA0"/>
    <w:pPr>
      <w:spacing w:line="240" w:lineRule="auto"/>
    </w:pPr>
    <w:rPr>
      <w:color w:val="BF0000" w:themeColor="accent2" w:themeShade="BF"/>
    </w:rPr>
    <w:tblPr>
      <w:tblStyleRowBandSize w:val="1"/>
      <w:tblStyleColBandSize w:val="1"/>
      <w:tblBorders>
        <w:top w:val="single" w:sz="4" w:space="0" w:color="FF6666" w:themeColor="accent2" w:themeTint="99"/>
        <w:left w:val="single" w:sz="4" w:space="0" w:color="FF6666" w:themeColor="accent2" w:themeTint="99"/>
        <w:bottom w:val="single" w:sz="4" w:space="0" w:color="FF6666" w:themeColor="accent2" w:themeTint="99"/>
        <w:right w:val="single" w:sz="4" w:space="0" w:color="FF6666" w:themeColor="accent2" w:themeTint="99"/>
        <w:insideH w:val="single" w:sz="4" w:space="0" w:color="FF6666" w:themeColor="accent2" w:themeTint="99"/>
        <w:insideV w:val="single" w:sz="4" w:space="0" w:color="FF6666"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CCCC" w:themeFill="accent2" w:themeFillTint="33"/>
      </w:tcPr>
    </w:tblStylePr>
    <w:tblStylePr w:type="band1Horz">
      <w:tblPr/>
      <w:tcPr>
        <w:shd w:val="clear" w:color="auto" w:fill="FFCCCC" w:themeFill="accent2" w:themeFillTint="33"/>
      </w:tcPr>
    </w:tblStylePr>
    <w:tblStylePr w:type="neCell">
      <w:tblPr/>
      <w:tcPr>
        <w:tcBorders>
          <w:bottom w:val="single" w:sz="4" w:space="0" w:color="FF6666" w:themeColor="accent2" w:themeTint="99"/>
        </w:tcBorders>
      </w:tcPr>
    </w:tblStylePr>
    <w:tblStylePr w:type="nwCell">
      <w:tblPr/>
      <w:tcPr>
        <w:tcBorders>
          <w:bottom w:val="single" w:sz="4" w:space="0" w:color="FF6666" w:themeColor="accent2" w:themeTint="99"/>
        </w:tcBorders>
      </w:tcPr>
    </w:tblStylePr>
    <w:tblStylePr w:type="seCell">
      <w:tblPr/>
      <w:tcPr>
        <w:tcBorders>
          <w:top w:val="single" w:sz="4" w:space="0" w:color="FF6666" w:themeColor="accent2" w:themeTint="99"/>
        </w:tcBorders>
      </w:tcPr>
    </w:tblStylePr>
    <w:tblStylePr w:type="swCell">
      <w:tblPr/>
      <w:tcPr>
        <w:tcBorders>
          <w:top w:val="single" w:sz="4" w:space="0" w:color="FF6666" w:themeColor="accent2" w:themeTint="99"/>
        </w:tcBorders>
      </w:tcPr>
    </w:tblStylePr>
  </w:style>
  <w:style w:type="table" w:styleId="Tabellagriglia7acolori-colore3">
    <w:name w:val="Grid Table 7 Colorful Accent 3"/>
    <w:basedOn w:val="Tabellanormale"/>
    <w:uiPriority w:val="52"/>
    <w:rsid w:val="00070AA0"/>
    <w:pPr>
      <w:spacing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ellagriglia7acolori-colore4">
    <w:name w:val="Grid Table 7 Colorful Accent 4"/>
    <w:basedOn w:val="Tabellanormale"/>
    <w:uiPriority w:val="52"/>
    <w:rsid w:val="00070AA0"/>
    <w:pPr>
      <w:spacing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ellagriglia7acolori-colore5">
    <w:name w:val="Grid Table 7 Colorful Accent 5"/>
    <w:basedOn w:val="Tabellanormale"/>
    <w:uiPriority w:val="52"/>
    <w:rsid w:val="00070AA0"/>
    <w:pPr>
      <w:spacing w:line="240" w:lineRule="auto"/>
    </w:pPr>
    <w:rPr>
      <w:color w:val="204173" w:themeColor="accent5" w:themeShade="BF"/>
    </w:rPr>
    <w:tblPr>
      <w:tblStyleRowBandSize w:val="1"/>
      <w:tblStyleColBandSize w:val="1"/>
      <w:tblBorders>
        <w:top w:val="single" w:sz="4" w:space="0" w:color="6C95D6" w:themeColor="accent5" w:themeTint="99"/>
        <w:left w:val="single" w:sz="4" w:space="0" w:color="6C95D6" w:themeColor="accent5" w:themeTint="99"/>
        <w:bottom w:val="single" w:sz="4" w:space="0" w:color="6C95D6" w:themeColor="accent5" w:themeTint="99"/>
        <w:right w:val="single" w:sz="4" w:space="0" w:color="6C95D6" w:themeColor="accent5" w:themeTint="99"/>
        <w:insideH w:val="single" w:sz="4" w:space="0" w:color="6C95D6" w:themeColor="accent5" w:themeTint="99"/>
        <w:insideV w:val="single" w:sz="4" w:space="0" w:color="6C95D6"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EDBF1" w:themeFill="accent5" w:themeFillTint="33"/>
      </w:tcPr>
    </w:tblStylePr>
    <w:tblStylePr w:type="band1Horz">
      <w:tblPr/>
      <w:tcPr>
        <w:shd w:val="clear" w:color="auto" w:fill="CEDBF1" w:themeFill="accent5" w:themeFillTint="33"/>
      </w:tcPr>
    </w:tblStylePr>
    <w:tblStylePr w:type="neCell">
      <w:tblPr/>
      <w:tcPr>
        <w:tcBorders>
          <w:bottom w:val="single" w:sz="4" w:space="0" w:color="6C95D6" w:themeColor="accent5" w:themeTint="99"/>
        </w:tcBorders>
      </w:tcPr>
    </w:tblStylePr>
    <w:tblStylePr w:type="nwCell">
      <w:tblPr/>
      <w:tcPr>
        <w:tcBorders>
          <w:bottom w:val="single" w:sz="4" w:space="0" w:color="6C95D6" w:themeColor="accent5" w:themeTint="99"/>
        </w:tcBorders>
      </w:tcPr>
    </w:tblStylePr>
    <w:tblStylePr w:type="seCell">
      <w:tblPr/>
      <w:tcPr>
        <w:tcBorders>
          <w:top w:val="single" w:sz="4" w:space="0" w:color="6C95D6" w:themeColor="accent5" w:themeTint="99"/>
        </w:tcBorders>
      </w:tcPr>
    </w:tblStylePr>
    <w:tblStylePr w:type="swCell">
      <w:tblPr/>
      <w:tcPr>
        <w:tcBorders>
          <w:top w:val="single" w:sz="4" w:space="0" w:color="6C95D6" w:themeColor="accent5" w:themeTint="99"/>
        </w:tcBorders>
      </w:tcPr>
    </w:tblStylePr>
  </w:style>
  <w:style w:type="table" w:styleId="Tabellagriglia7acolori-colore6">
    <w:name w:val="Grid Table 7 Colorful Accent 6"/>
    <w:basedOn w:val="Tabellanormale"/>
    <w:uiPriority w:val="52"/>
    <w:rsid w:val="00070AA0"/>
    <w:pPr>
      <w:spacing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character" w:customStyle="1" w:styleId="Titolo3Carattere">
    <w:name w:val="Titolo 3 Carattere"/>
    <w:basedOn w:val="Carpredefinitoparagrafo"/>
    <w:link w:val="Titolo3"/>
    <w:uiPriority w:val="1"/>
    <w:rsid w:val="00070AA0"/>
    <w:rPr>
      <w:rFonts w:ascii="Segoe UI Light" w:eastAsiaTheme="majorEastAsia" w:hAnsi="Segoe UI Light" w:cs="Segoe UI Light"/>
      <w:color w:val="1F4D78" w:themeColor="accent1" w:themeShade="7F"/>
      <w:sz w:val="24"/>
      <w:szCs w:val="24"/>
    </w:rPr>
  </w:style>
  <w:style w:type="character" w:customStyle="1" w:styleId="Titolo4Carattere">
    <w:name w:val="Titolo 4 Carattere"/>
    <w:basedOn w:val="Carpredefinitoparagrafo"/>
    <w:link w:val="Titolo4"/>
    <w:uiPriority w:val="1"/>
    <w:rsid w:val="00070AA0"/>
    <w:rPr>
      <w:rFonts w:ascii="Segoe UI Light" w:eastAsiaTheme="majorEastAsia" w:hAnsi="Segoe UI Light" w:cs="Segoe UI Light"/>
      <w:i/>
      <w:iCs/>
      <w:color w:val="1F4E79" w:themeColor="accent1" w:themeShade="80"/>
    </w:rPr>
  </w:style>
  <w:style w:type="character" w:customStyle="1" w:styleId="Titolo5Carattere">
    <w:name w:val="Titolo 5 Carattere"/>
    <w:basedOn w:val="Carpredefinitoparagrafo"/>
    <w:link w:val="Titolo5"/>
    <w:uiPriority w:val="1"/>
    <w:rsid w:val="00070AA0"/>
    <w:rPr>
      <w:rFonts w:ascii="Segoe UI Light" w:eastAsiaTheme="majorEastAsia" w:hAnsi="Segoe UI Light" w:cs="Segoe UI Light"/>
      <w:color w:val="1F4E79" w:themeColor="accent1" w:themeShade="80"/>
    </w:rPr>
  </w:style>
  <w:style w:type="character" w:customStyle="1" w:styleId="Titolo6Carattere">
    <w:name w:val="Titolo 6 Carattere"/>
    <w:basedOn w:val="Carpredefinitoparagrafo"/>
    <w:link w:val="Titolo6"/>
    <w:uiPriority w:val="1"/>
    <w:semiHidden/>
    <w:rsid w:val="00070AA0"/>
    <w:rPr>
      <w:rFonts w:ascii="Segoe UI Light" w:eastAsiaTheme="majorEastAsia" w:hAnsi="Segoe UI Light" w:cs="Segoe UI Light"/>
      <w:b/>
      <w:color w:val="1F4D78" w:themeColor="accent1" w:themeShade="7F"/>
    </w:rPr>
  </w:style>
  <w:style w:type="character" w:customStyle="1" w:styleId="Titolo7Carattere">
    <w:name w:val="Titolo 7 Carattere"/>
    <w:basedOn w:val="Carpredefinitoparagrafo"/>
    <w:link w:val="Titolo7"/>
    <w:uiPriority w:val="1"/>
    <w:semiHidden/>
    <w:rsid w:val="00070AA0"/>
    <w:rPr>
      <w:rFonts w:ascii="Segoe UI Light" w:eastAsiaTheme="majorEastAsia" w:hAnsi="Segoe UI Light" w:cs="Segoe UI Light"/>
      <w:i/>
      <w:iCs/>
      <w:color w:val="1F4D78" w:themeColor="accent1" w:themeShade="7F"/>
    </w:rPr>
  </w:style>
  <w:style w:type="character" w:customStyle="1" w:styleId="Titolo8Carattere">
    <w:name w:val="Titolo 8 Carattere"/>
    <w:basedOn w:val="Carpredefinitoparagrafo"/>
    <w:link w:val="Titolo8"/>
    <w:uiPriority w:val="1"/>
    <w:semiHidden/>
    <w:rsid w:val="00070AA0"/>
    <w:rPr>
      <w:rFonts w:ascii="Segoe UI Light" w:eastAsiaTheme="majorEastAsia" w:hAnsi="Segoe UI Light" w:cs="Segoe UI Light"/>
      <w:color w:val="272727" w:themeColor="text1" w:themeTint="D8"/>
      <w:szCs w:val="21"/>
    </w:rPr>
  </w:style>
  <w:style w:type="character" w:customStyle="1" w:styleId="Titolo9Carattere">
    <w:name w:val="Titolo 9 Carattere"/>
    <w:basedOn w:val="Carpredefinitoparagrafo"/>
    <w:link w:val="Titolo9"/>
    <w:uiPriority w:val="1"/>
    <w:semiHidden/>
    <w:rsid w:val="00070AA0"/>
    <w:rPr>
      <w:rFonts w:ascii="Segoe UI Light" w:eastAsiaTheme="majorEastAsia" w:hAnsi="Segoe UI Light" w:cs="Segoe UI Light"/>
      <w:i/>
      <w:iCs/>
      <w:color w:val="272727" w:themeColor="text1" w:themeTint="D8"/>
      <w:szCs w:val="21"/>
    </w:rPr>
  </w:style>
  <w:style w:type="character" w:styleId="AcronimoHTML">
    <w:name w:val="HTML Acronym"/>
    <w:basedOn w:val="Carpredefinitoparagrafo"/>
    <w:uiPriority w:val="99"/>
    <w:semiHidden/>
    <w:unhideWhenUsed/>
    <w:rsid w:val="00070AA0"/>
    <w:rPr>
      <w:rFonts w:ascii="Segoe UI" w:hAnsi="Segoe UI" w:cs="Segoe UI"/>
    </w:rPr>
  </w:style>
  <w:style w:type="paragraph" w:styleId="IndirizzoHTML">
    <w:name w:val="HTML Address"/>
    <w:basedOn w:val="Normale"/>
    <w:link w:val="IndirizzoHTMLCarattere"/>
    <w:uiPriority w:val="99"/>
    <w:semiHidden/>
    <w:unhideWhenUsed/>
    <w:rsid w:val="00070AA0"/>
    <w:pPr>
      <w:spacing w:before="0" w:line="240" w:lineRule="auto"/>
    </w:pPr>
    <w:rPr>
      <w:i/>
      <w:iCs/>
    </w:rPr>
  </w:style>
  <w:style w:type="character" w:customStyle="1" w:styleId="IndirizzoHTMLCarattere">
    <w:name w:val="Indirizzo HTML Carattere"/>
    <w:basedOn w:val="Carpredefinitoparagrafo"/>
    <w:link w:val="IndirizzoHTML"/>
    <w:uiPriority w:val="99"/>
    <w:semiHidden/>
    <w:rsid w:val="00070AA0"/>
    <w:rPr>
      <w:rFonts w:ascii="Segoe UI" w:hAnsi="Segoe UI" w:cs="Segoe UI"/>
      <w:i/>
      <w:iCs/>
    </w:rPr>
  </w:style>
  <w:style w:type="character" w:styleId="CitazioneHTML">
    <w:name w:val="HTML Cite"/>
    <w:basedOn w:val="Carpredefinitoparagrafo"/>
    <w:uiPriority w:val="99"/>
    <w:semiHidden/>
    <w:unhideWhenUsed/>
    <w:rsid w:val="00070AA0"/>
    <w:rPr>
      <w:rFonts w:ascii="Segoe UI" w:hAnsi="Segoe UI" w:cs="Segoe UI"/>
      <w:i/>
      <w:iCs/>
    </w:rPr>
  </w:style>
  <w:style w:type="character" w:styleId="CodiceHTML">
    <w:name w:val="HTML Code"/>
    <w:basedOn w:val="Carpredefinitoparagrafo"/>
    <w:uiPriority w:val="99"/>
    <w:semiHidden/>
    <w:unhideWhenUsed/>
    <w:rsid w:val="00070AA0"/>
    <w:rPr>
      <w:rFonts w:ascii="Consolas" w:hAnsi="Consolas" w:cs="Segoe UI"/>
      <w:sz w:val="22"/>
      <w:szCs w:val="20"/>
    </w:rPr>
  </w:style>
  <w:style w:type="character" w:styleId="DefinizioneHTML">
    <w:name w:val="HTML Definition"/>
    <w:basedOn w:val="Carpredefinitoparagrafo"/>
    <w:uiPriority w:val="99"/>
    <w:semiHidden/>
    <w:unhideWhenUsed/>
    <w:rsid w:val="00070AA0"/>
    <w:rPr>
      <w:rFonts w:ascii="Segoe UI" w:hAnsi="Segoe UI" w:cs="Segoe UI"/>
      <w:i/>
      <w:iCs/>
    </w:rPr>
  </w:style>
  <w:style w:type="character" w:styleId="TastieraHTML">
    <w:name w:val="HTML Keyboard"/>
    <w:basedOn w:val="Carpredefinitoparagrafo"/>
    <w:uiPriority w:val="99"/>
    <w:semiHidden/>
    <w:unhideWhenUsed/>
    <w:rsid w:val="00070AA0"/>
    <w:rPr>
      <w:rFonts w:ascii="Consolas" w:hAnsi="Consolas" w:cs="Segoe UI"/>
      <w:sz w:val="22"/>
      <w:szCs w:val="20"/>
    </w:rPr>
  </w:style>
  <w:style w:type="paragraph" w:styleId="PreformattatoHTML">
    <w:name w:val="HTML Preformatted"/>
    <w:basedOn w:val="Normale"/>
    <w:link w:val="PreformattatoHTMLCarattere"/>
    <w:uiPriority w:val="99"/>
    <w:semiHidden/>
    <w:unhideWhenUsed/>
    <w:rsid w:val="00070AA0"/>
    <w:pPr>
      <w:spacing w:before="0" w:line="240" w:lineRule="auto"/>
    </w:pPr>
    <w:rPr>
      <w:rFonts w:ascii="Consolas" w:hAnsi="Consolas"/>
      <w:szCs w:val="20"/>
    </w:rPr>
  </w:style>
  <w:style w:type="character" w:customStyle="1" w:styleId="PreformattatoHTMLCarattere">
    <w:name w:val="Preformattato HTML Carattere"/>
    <w:basedOn w:val="Carpredefinitoparagrafo"/>
    <w:link w:val="PreformattatoHTML"/>
    <w:uiPriority w:val="99"/>
    <w:semiHidden/>
    <w:rsid w:val="00070AA0"/>
    <w:rPr>
      <w:rFonts w:ascii="Consolas" w:hAnsi="Consolas" w:cs="Segoe UI"/>
      <w:szCs w:val="20"/>
    </w:rPr>
  </w:style>
  <w:style w:type="character" w:styleId="EsempioHTML">
    <w:name w:val="HTML Sample"/>
    <w:basedOn w:val="Carpredefinitoparagrafo"/>
    <w:uiPriority w:val="99"/>
    <w:semiHidden/>
    <w:unhideWhenUsed/>
    <w:rsid w:val="00070AA0"/>
    <w:rPr>
      <w:rFonts w:ascii="Consolas" w:hAnsi="Consolas" w:cs="Segoe UI"/>
      <w:sz w:val="24"/>
      <w:szCs w:val="24"/>
    </w:rPr>
  </w:style>
  <w:style w:type="character" w:styleId="MacchinadascrivereHTML">
    <w:name w:val="HTML Typewriter"/>
    <w:basedOn w:val="Carpredefinitoparagrafo"/>
    <w:uiPriority w:val="99"/>
    <w:semiHidden/>
    <w:unhideWhenUsed/>
    <w:rsid w:val="00070AA0"/>
    <w:rPr>
      <w:rFonts w:ascii="Consolas" w:hAnsi="Consolas" w:cs="Segoe UI"/>
      <w:sz w:val="22"/>
      <w:szCs w:val="20"/>
    </w:rPr>
  </w:style>
  <w:style w:type="character" w:styleId="VariabileHTML">
    <w:name w:val="HTML Variable"/>
    <w:basedOn w:val="Carpredefinitoparagrafo"/>
    <w:uiPriority w:val="99"/>
    <w:semiHidden/>
    <w:unhideWhenUsed/>
    <w:rsid w:val="00070AA0"/>
    <w:rPr>
      <w:rFonts w:ascii="Segoe UI" w:hAnsi="Segoe UI" w:cs="Segoe UI"/>
      <w:i/>
      <w:iCs/>
    </w:rPr>
  </w:style>
  <w:style w:type="paragraph" w:styleId="Indice1">
    <w:name w:val="index 1"/>
    <w:basedOn w:val="Normale"/>
    <w:next w:val="Normale"/>
    <w:autoRedefine/>
    <w:uiPriority w:val="99"/>
    <w:semiHidden/>
    <w:unhideWhenUsed/>
    <w:rsid w:val="00070AA0"/>
    <w:pPr>
      <w:spacing w:before="0" w:line="240" w:lineRule="auto"/>
      <w:ind w:left="220" w:hanging="220"/>
    </w:pPr>
  </w:style>
  <w:style w:type="paragraph" w:styleId="Indice2">
    <w:name w:val="index 2"/>
    <w:basedOn w:val="Normale"/>
    <w:next w:val="Normale"/>
    <w:autoRedefine/>
    <w:uiPriority w:val="99"/>
    <w:semiHidden/>
    <w:unhideWhenUsed/>
    <w:rsid w:val="00070AA0"/>
    <w:pPr>
      <w:spacing w:before="0" w:line="240" w:lineRule="auto"/>
      <w:ind w:left="440" w:hanging="220"/>
    </w:pPr>
  </w:style>
  <w:style w:type="paragraph" w:styleId="Indice3">
    <w:name w:val="index 3"/>
    <w:basedOn w:val="Normale"/>
    <w:next w:val="Normale"/>
    <w:autoRedefine/>
    <w:uiPriority w:val="99"/>
    <w:semiHidden/>
    <w:unhideWhenUsed/>
    <w:rsid w:val="00070AA0"/>
    <w:pPr>
      <w:spacing w:before="0" w:line="240" w:lineRule="auto"/>
      <w:ind w:left="660" w:hanging="220"/>
    </w:pPr>
  </w:style>
  <w:style w:type="paragraph" w:styleId="Indice4">
    <w:name w:val="index 4"/>
    <w:basedOn w:val="Normale"/>
    <w:next w:val="Normale"/>
    <w:autoRedefine/>
    <w:uiPriority w:val="99"/>
    <w:semiHidden/>
    <w:unhideWhenUsed/>
    <w:rsid w:val="00070AA0"/>
    <w:pPr>
      <w:spacing w:before="0" w:line="240" w:lineRule="auto"/>
      <w:ind w:left="880" w:hanging="220"/>
    </w:pPr>
  </w:style>
  <w:style w:type="paragraph" w:styleId="Indice5">
    <w:name w:val="index 5"/>
    <w:basedOn w:val="Normale"/>
    <w:next w:val="Normale"/>
    <w:autoRedefine/>
    <w:uiPriority w:val="99"/>
    <w:semiHidden/>
    <w:unhideWhenUsed/>
    <w:rsid w:val="00070AA0"/>
    <w:pPr>
      <w:spacing w:before="0" w:line="240" w:lineRule="auto"/>
      <w:ind w:left="1100" w:hanging="220"/>
    </w:pPr>
  </w:style>
  <w:style w:type="paragraph" w:styleId="Indice6">
    <w:name w:val="index 6"/>
    <w:basedOn w:val="Normale"/>
    <w:next w:val="Normale"/>
    <w:autoRedefine/>
    <w:uiPriority w:val="99"/>
    <w:semiHidden/>
    <w:unhideWhenUsed/>
    <w:rsid w:val="00070AA0"/>
    <w:pPr>
      <w:spacing w:before="0" w:line="240" w:lineRule="auto"/>
      <w:ind w:left="1320" w:hanging="220"/>
    </w:pPr>
  </w:style>
  <w:style w:type="paragraph" w:styleId="Indice7">
    <w:name w:val="index 7"/>
    <w:basedOn w:val="Normale"/>
    <w:next w:val="Normale"/>
    <w:autoRedefine/>
    <w:uiPriority w:val="99"/>
    <w:semiHidden/>
    <w:unhideWhenUsed/>
    <w:rsid w:val="00070AA0"/>
    <w:pPr>
      <w:spacing w:before="0" w:line="240" w:lineRule="auto"/>
      <w:ind w:left="1540" w:hanging="220"/>
    </w:pPr>
  </w:style>
  <w:style w:type="paragraph" w:styleId="Indice8">
    <w:name w:val="index 8"/>
    <w:basedOn w:val="Normale"/>
    <w:next w:val="Normale"/>
    <w:autoRedefine/>
    <w:uiPriority w:val="99"/>
    <w:semiHidden/>
    <w:unhideWhenUsed/>
    <w:rsid w:val="00070AA0"/>
    <w:pPr>
      <w:spacing w:before="0" w:line="240" w:lineRule="auto"/>
      <w:ind w:left="1760" w:hanging="220"/>
    </w:pPr>
  </w:style>
  <w:style w:type="paragraph" w:styleId="Indice9">
    <w:name w:val="index 9"/>
    <w:basedOn w:val="Normale"/>
    <w:next w:val="Normale"/>
    <w:autoRedefine/>
    <w:uiPriority w:val="99"/>
    <w:semiHidden/>
    <w:unhideWhenUsed/>
    <w:rsid w:val="00070AA0"/>
    <w:pPr>
      <w:spacing w:before="0" w:line="240" w:lineRule="auto"/>
      <w:ind w:left="1980" w:hanging="220"/>
    </w:pPr>
  </w:style>
  <w:style w:type="paragraph" w:styleId="Titoloindice">
    <w:name w:val="index heading"/>
    <w:basedOn w:val="Normale"/>
    <w:next w:val="Indice1"/>
    <w:uiPriority w:val="99"/>
    <w:semiHidden/>
    <w:unhideWhenUsed/>
    <w:rsid w:val="00070AA0"/>
    <w:rPr>
      <w:rFonts w:ascii="Segoe UI Light" w:eastAsiaTheme="majorEastAsia" w:hAnsi="Segoe UI Light" w:cs="Segoe UI Light"/>
      <w:b/>
      <w:bCs/>
    </w:rPr>
  </w:style>
  <w:style w:type="paragraph" w:styleId="Citazioneintensa">
    <w:name w:val="Intense Quote"/>
    <w:basedOn w:val="Normale"/>
    <w:next w:val="Normale"/>
    <w:link w:val="CitazioneintensaCarattere"/>
    <w:uiPriority w:val="30"/>
    <w:semiHidden/>
    <w:unhideWhenUsed/>
    <w:qFormat/>
    <w:rsid w:val="00070AA0"/>
    <w:pPr>
      <w:pBdr>
        <w:top w:val="single" w:sz="4" w:space="10" w:color="1F4E79" w:themeColor="accent1" w:themeShade="80"/>
        <w:bottom w:val="single" w:sz="4" w:space="10" w:color="1F4E79" w:themeColor="accent1" w:themeShade="80"/>
      </w:pBdr>
      <w:spacing w:before="360" w:after="360"/>
      <w:jc w:val="center"/>
    </w:pPr>
    <w:rPr>
      <w:i/>
      <w:iCs/>
      <w:color w:val="1F4E79" w:themeColor="accent1" w:themeShade="80"/>
    </w:rPr>
  </w:style>
  <w:style w:type="character" w:customStyle="1" w:styleId="CitazioneintensaCarattere">
    <w:name w:val="Citazione intensa Carattere"/>
    <w:basedOn w:val="Carpredefinitoparagrafo"/>
    <w:link w:val="Citazioneintensa"/>
    <w:uiPriority w:val="30"/>
    <w:semiHidden/>
    <w:rsid w:val="00070AA0"/>
    <w:rPr>
      <w:rFonts w:ascii="Segoe UI" w:hAnsi="Segoe UI" w:cs="Segoe UI"/>
      <w:i/>
      <w:iCs/>
      <w:color w:val="1F4E79" w:themeColor="accent1" w:themeShade="80"/>
    </w:rPr>
  </w:style>
  <w:style w:type="character" w:styleId="Riferimentointenso">
    <w:name w:val="Intense Reference"/>
    <w:basedOn w:val="Carpredefinitoparagrafo"/>
    <w:uiPriority w:val="32"/>
    <w:semiHidden/>
    <w:unhideWhenUsed/>
    <w:qFormat/>
    <w:rsid w:val="00070AA0"/>
    <w:rPr>
      <w:rFonts w:ascii="Segoe UI" w:hAnsi="Segoe UI" w:cs="Segoe UI"/>
      <w:b/>
      <w:bCs/>
      <w:caps w:val="0"/>
      <w:smallCaps/>
      <w:color w:val="1F4E79" w:themeColor="accent1" w:themeShade="80"/>
      <w:spacing w:val="0"/>
    </w:rPr>
  </w:style>
  <w:style w:type="table" w:styleId="Grigliachiara">
    <w:name w:val="Light Grid"/>
    <w:basedOn w:val="Tabellanormale"/>
    <w:uiPriority w:val="62"/>
    <w:semiHidden/>
    <w:unhideWhenUsed/>
    <w:rsid w:val="00070AA0"/>
    <w:pPr>
      <w:spacing w:before="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semiHidden/>
    <w:unhideWhenUsed/>
    <w:rsid w:val="00070AA0"/>
    <w:pPr>
      <w:spacing w:before="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gliachiara-Colore2">
    <w:name w:val="Light Grid Accent 2"/>
    <w:basedOn w:val="Tabellanormale"/>
    <w:uiPriority w:val="62"/>
    <w:semiHidden/>
    <w:unhideWhenUsed/>
    <w:rsid w:val="00070AA0"/>
    <w:pPr>
      <w:spacing w:before="0" w:line="240" w:lineRule="auto"/>
    </w:pPr>
    <w:tblPr>
      <w:tblStyleRowBandSize w:val="1"/>
      <w:tblStyleColBandSize w:val="1"/>
      <w:tblBorders>
        <w:top w:val="single" w:sz="8" w:space="0" w:color="FF0000" w:themeColor="accent2"/>
        <w:left w:val="single" w:sz="8" w:space="0" w:color="FF0000" w:themeColor="accent2"/>
        <w:bottom w:val="single" w:sz="8" w:space="0" w:color="FF0000" w:themeColor="accent2"/>
        <w:right w:val="single" w:sz="8" w:space="0" w:color="FF0000" w:themeColor="accent2"/>
        <w:insideH w:val="single" w:sz="8" w:space="0" w:color="FF0000" w:themeColor="accent2"/>
        <w:insideV w:val="single" w:sz="8" w:space="0" w:color="FF000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0000" w:themeColor="accent2"/>
          <w:left w:val="single" w:sz="8" w:space="0" w:color="FF0000" w:themeColor="accent2"/>
          <w:bottom w:val="single" w:sz="18" w:space="0" w:color="FF0000" w:themeColor="accent2"/>
          <w:right w:val="single" w:sz="8" w:space="0" w:color="FF0000" w:themeColor="accent2"/>
          <w:insideH w:val="nil"/>
          <w:insideV w:val="single" w:sz="8" w:space="0" w:color="FF000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0000" w:themeColor="accent2"/>
          <w:left w:val="single" w:sz="8" w:space="0" w:color="FF0000" w:themeColor="accent2"/>
          <w:bottom w:val="single" w:sz="8" w:space="0" w:color="FF0000" w:themeColor="accent2"/>
          <w:right w:val="single" w:sz="8" w:space="0" w:color="FF0000" w:themeColor="accent2"/>
          <w:insideH w:val="nil"/>
          <w:insideV w:val="single" w:sz="8" w:space="0" w:color="FF000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0000" w:themeColor="accent2"/>
          <w:left w:val="single" w:sz="8" w:space="0" w:color="FF0000" w:themeColor="accent2"/>
          <w:bottom w:val="single" w:sz="8" w:space="0" w:color="FF0000" w:themeColor="accent2"/>
          <w:right w:val="single" w:sz="8" w:space="0" w:color="FF0000" w:themeColor="accent2"/>
        </w:tcBorders>
      </w:tcPr>
    </w:tblStylePr>
    <w:tblStylePr w:type="band1Vert">
      <w:tblPr/>
      <w:tcPr>
        <w:tcBorders>
          <w:top w:val="single" w:sz="8" w:space="0" w:color="FF0000" w:themeColor="accent2"/>
          <w:left w:val="single" w:sz="8" w:space="0" w:color="FF0000" w:themeColor="accent2"/>
          <w:bottom w:val="single" w:sz="8" w:space="0" w:color="FF0000" w:themeColor="accent2"/>
          <w:right w:val="single" w:sz="8" w:space="0" w:color="FF0000" w:themeColor="accent2"/>
        </w:tcBorders>
        <w:shd w:val="clear" w:color="auto" w:fill="FFC0C0" w:themeFill="accent2" w:themeFillTint="3F"/>
      </w:tcPr>
    </w:tblStylePr>
    <w:tblStylePr w:type="band1Horz">
      <w:tblPr/>
      <w:tcPr>
        <w:tcBorders>
          <w:top w:val="single" w:sz="8" w:space="0" w:color="FF0000" w:themeColor="accent2"/>
          <w:left w:val="single" w:sz="8" w:space="0" w:color="FF0000" w:themeColor="accent2"/>
          <w:bottom w:val="single" w:sz="8" w:space="0" w:color="FF0000" w:themeColor="accent2"/>
          <w:right w:val="single" w:sz="8" w:space="0" w:color="FF0000" w:themeColor="accent2"/>
          <w:insideV w:val="single" w:sz="8" w:space="0" w:color="FF0000" w:themeColor="accent2"/>
        </w:tcBorders>
        <w:shd w:val="clear" w:color="auto" w:fill="FFC0C0" w:themeFill="accent2" w:themeFillTint="3F"/>
      </w:tcPr>
    </w:tblStylePr>
    <w:tblStylePr w:type="band2Horz">
      <w:tblPr/>
      <w:tcPr>
        <w:tcBorders>
          <w:top w:val="single" w:sz="8" w:space="0" w:color="FF0000" w:themeColor="accent2"/>
          <w:left w:val="single" w:sz="8" w:space="0" w:color="FF0000" w:themeColor="accent2"/>
          <w:bottom w:val="single" w:sz="8" w:space="0" w:color="FF0000" w:themeColor="accent2"/>
          <w:right w:val="single" w:sz="8" w:space="0" w:color="FF0000" w:themeColor="accent2"/>
          <w:insideV w:val="single" w:sz="8" w:space="0" w:color="FF0000" w:themeColor="accent2"/>
        </w:tcBorders>
      </w:tcPr>
    </w:tblStylePr>
  </w:style>
  <w:style w:type="table" w:styleId="Grigliachiara-Colore3">
    <w:name w:val="Light Grid Accent 3"/>
    <w:basedOn w:val="Tabellanormale"/>
    <w:uiPriority w:val="62"/>
    <w:semiHidden/>
    <w:unhideWhenUsed/>
    <w:rsid w:val="00070AA0"/>
    <w:pPr>
      <w:spacing w:before="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gliachiara-Colore4">
    <w:name w:val="Light Grid Accent 4"/>
    <w:basedOn w:val="Tabellanormale"/>
    <w:uiPriority w:val="62"/>
    <w:semiHidden/>
    <w:unhideWhenUsed/>
    <w:rsid w:val="00070AA0"/>
    <w:pPr>
      <w:spacing w:before="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gliachiara-Colore5">
    <w:name w:val="Light Grid Accent 5"/>
    <w:basedOn w:val="Tabellanormale"/>
    <w:uiPriority w:val="62"/>
    <w:semiHidden/>
    <w:unhideWhenUsed/>
    <w:rsid w:val="00070AA0"/>
    <w:pPr>
      <w:spacing w:before="0" w:line="240" w:lineRule="auto"/>
    </w:pPr>
    <w:tblPr>
      <w:tblStyleRowBandSize w:val="1"/>
      <w:tblStyleColBandSize w:val="1"/>
      <w:tblBorders>
        <w:top w:val="single" w:sz="8" w:space="0" w:color="2B579A" w:themeColor="accent5"/>
        <w:left w:val="single" w:sz="8" w:space="0" w:color="2B579A" w:themeColor="accent5"/>
        <w:bottom w:val="single" w:sz="8" w:space="0" w:color="2B579A" w:themeColor="accent5"/>
        <w:right w:val="single" w:sz="8" w:space="0" w:color="2B579A" w:themeColor="accent5"/>
        <w:insideH w:val="single" w:sz="8" w:space="0" w:color="2B579A" w:themeColor="accent5"/>
        <w:insideV w:val="single" w:sz="8" w:space="0" w:color="2B579A"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2B579A" w:themeColor="accent5"/>
          <w:left w:val="single" w:sz="8" w:space="0" w:color="2B579A" w:themeColor="accent5"/>
          <w:bottom w:val="single" w:sz="18" w:space="0" w:color="2B579A" w:themeColor="accent5"/>
          <w:right w:val="single" w:sz="8" w:space="0" w:color="2B579A" w:themeColor="accent5"/>
          <w:insideH w:val="nil"/>
          <w:insideV w:val="single" w:sz="8" w:space="0" w:color="2B579A"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2B579A" w:themeColor="accent5"/>
          <w:left w:val="single" w:sz="8" w:space="0" w:color="2B579A" w:themeColor="accent5"/>
          <w:bottom w:val="single" w:sz="8" w:space="0" w:color="2B579A" w:themeColor="accent5"/>
          <w:right w:val="single" w:sz="8" w:space="0" w:color="2B579A" w:themeColor="accent5"/>
          <w:insideH w:val="nil"/>
          <w:insideV w:val="single" w:sz="8" w:space="0" w:color="2B579A"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2B579A" w:themeColor="accent5"/>
          <w:left w:val="single" w:sz="8" w:space="0" w:color="2B579A" w:themeColor="accent5"/>
          <w:bottom w:val="single" w:sz="8" w:space="0" w:color="2B579A" w:themeColor="accent5"/>
          <w:right w:val="single" w:sz="8" w:space="0" w:color="2B579A" w:themeColor="accent5"/>
        </w:tcBorders>
      </w:tcPr>
    </w:tblStylePr>
    <w:tblStylePr w:type="band1Vert">
      <w:tblPr/>
      <w:tcPr>
        <w:tcBorders>
          <w:top w:val="single" w:sz="8" w:space="0" w:color="2B579A" w:themeColor="accent5"/>
          <w:left w:val="single" w:sz="8" w:space="0" w:color="2B579A" w:themeColor="accent5"/>
          <w:bottom w:val="single" w:sz="8" w:space="0" w:color="2B579A" w:themeColor="accent5"/>
          <w:right w:val="single" w:sz="8" w:space="0" w:color="2B579A" w:themeColor="accent5"/>
        </w:tcBorders>
        <w:shd w:val="clear" w:color="auto" w:fill="C2D3EE" w:themeFill="accent5" w:themeFillTint="3F"/>
      </w:tcPr>
    </w:tblStylePr>
    <w:tblStylePr w:type="band1Horz">
      <w:tblPr/>
      <w:tcPr>
        <w:tcBorders>
          <w:top w:val="single" w:sz="8" w:space="0" w:color="2B579A" w:themeColor="accent5"/>
          <w:left w:val="single" w:sz="8" w:space="0" w:color="2B579A" w:themeColor="accent5"/>
          <w:bottom w:val="single" w:sz="8" w:space="0" w:color="2B579A" w:themeColor="accent5"/>
          <w:right w:val="single" w:sz="8" w:space="0" w:color="2B579A" w:themeColor="accent5"/>
          <w:insideV w:val="single" w:sz="8" w:space="0" w:color="2B579A" w:themeColor="accent5"/>
        </w:tcBorders>
        <w:shd w:val="clear" w:color="auto" w:fill="C2D3EE" w:themeFill="accent5" w:themeFillTint="3F"/>
      </w:tcPr>
    </w:tblStylePr>
    <w:tblStylePr w:type="band2Horz">
      <w:tblPr/>
      <w:tcPr>
        <w:tcBorders>
          <w:top w:val="single" w:sz="8" w:space="0" w:color="2B579A" w:themeColor="accent5"/>
          <w:left w:val="single" w:sz="8" w:space="0" w:color="2B579A" w:themeColor="accent5"/>
          <w:bottom w:val="single" w:sz="8" w:space="0" w:color="2B579A" w:themeColor="accent5"/>
          <w:right w:val="single" w:sz="8" w:space="0" w:color="2B579A" w:themeColor="accent5"/>
          <w:insideV w:val="single" w:sz="8" w:space="0" w:color="2B579A" w:themeColor="accent5"/>
        </w:tcBorders>
      </w:tcPr>
    </w:tblStylePr>
  </w:style>
  <w:style w:type="table" w:styleId="Grigliachiara-Colore6">
    <w:name w:val="Light Grid Accent 6"/>
    <w:basedOn w:val="Tabellanormale"/>
    <w:uiPriority w:val="62"/>
    <w:semiHidden/>
    <w:unhideWhenUsed/>
    <w:rsid w:val="00070AA0"/>
    <w:pPr>
      <w:spacing w:before="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Elencochiaro">
    <w:name w:val="Light List"/>
    <w:basedOn w:val="Tabellanormale"/>
    <w:uiPriority w:val="61"/>
    <w:semiHidden/>
    <w:unhideWhenUsed/>
    <w:rsid w:val="00070AA0"/>
    <w:pPr>
      <w:spacing w:before="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semiHidden/>
    <w:unhideWhenUsed/>
    <w:rsid w:val="00070AA0"/>
    <w:pPr>
      <w:spacing w:before="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Elencochiaro-Colore2">
    <w:name w:val="Light List Accent 2"/>
    <w:basedOn w:val="Tabellanormale"/>
    <w:uiPriority w:val="61"/>
    <w:semiHidden/>
    <w:unhideWhenUsed/>
    <w:rsid w:val="00070AA0"/>
    <w:pPr>
      <w:spacing w:before="0" w:line="240" w:lineRule="auto"/>
    </w:pPr>
    <w:tblPr>
      <w:tblStyleRowBandSize w:val="1"/>
      <w:tblStyleColBandSize w:val="1"/>
      <w:tblBorders>
        <w:top w:val="single" w:sz="8" w:space="0" w:color="FF0000" w:themeColor="accent2"/>
        <w:left w:val="single" w:sz="8" w:space="0" w:color="FF0000" w:themeColor="accent2"/>
        <w:bottom w:val="single" w:sz="8" w:space="0" w:color="FF0000" w:themeColor="accent2"/>
        <w:right w:val="single" w:sz="8" w:space="0" w:color="FF0000" w:themeColor="accent2"/>
      </w:tblBorders>
    </w:tblPr>
    <w:tblStylePr w:type="firstRow">
      <w:pPr>
        <w:spacing w:before="0" w:after="0" w:line="240" w:lineRule="auto"/>
      </w:pPr>
      <w:rPr>
        <w:b/>
        <w:bCs/>
        <w:color w:val="FFFFFF" w:themeColor="background1"/>
      </w:rPr>
      <w:tblPr/>
      <w:tcPr>
        <w:shd w:val="clear" w:color="auto" w:fill="FF0000" w:themeFill="accent2"/>
      </w:tcPr>
    </w:tblStylePr>
    <w:tblStylePr w:type="lastRow">
      <w:pPr>
        <w:spacing w:before="0" w:after="0" w:line="240" w:lineRule="auto"/>
      </w:pPr>
      <w:rPr>
        <w:b/>
        <w:bCs/>
      </w:rPr>
      <w:tblPr/>
      <w:tcPr>
        <w:tcBorders>
          <w:top w:val="double" w:sz="6" w:space="0" w:color="FF0000" w:themeColor="accent2"/>
          <w:left w:val="single" w:sz="8" w:space="0" w:color="FF0000" w:themeColor="accent2"/>
          <w:bottom w:val="single" w:sz="8" w:space="0" w:color="FF0000" w:themeColor="accent2"/>
          <w:right w:val="single" w:sz="8" w:space="0" w:color="FF0000" w:themeColor="accent2"/>
        </w:tcBorders>
      </w:tcPr>
    </w:tblStylePr>
    <w:tblStylePr w:type="firstCol">
      <w:rPr>
        <w:b/>
        <w:bCs/>
      </w:rPr>
    </w:tblStylePr>
    <w:tblStylePr w:type="lastCol">
      <w:rPr>
        <w:b/>
        <w:bCs/>
      </w:rPr>
    </w:tblStylePr>
    <w:tblStylePr w:type="band1Vert">
      <w:tblPr/>
      <w:tcPr>
        <w:tcBorders>
          <w:top w:val="single" w:sz="8" w:space="0" w:color="FF0000" w:themeColor="accent2"/>
          <w:left w:val="single" w:sz="8" w:space="0" w:color="FF0000" w:themeColor="accent2"/>
          <w:bottom w:val="single" w:sz="8" w:space="0" w:color="FF0000" w:themeColor="accent2"/>
          <w:right w:val="single" w:sz="8" w:space="0" w:color="FF0000" w:themeColor="accent2"/>
        </w:tcBorders>
      </w:tcPr>
    </w:tblStylePr>
    <w:tblStylePr w:type="band1Horz">
      <w:tblPr/>
      <w:tcPr>
        <w:tcBorders>
          <w:top w:val="single" w:sz="8" w:space="0" w:color="FF0000" w:themeColor="accent2"/>
          <w:left w:val="single" w:sz="8" w:space="0" w:color="FF0000" w:themeColor="accent2"/>
          <w:bottom w:val="single" w:sz="8" w:space="0" w:color="FF0000" w:themeColor="accent2"/>
          <w:right w:val="single" w:sz="8" w:space="0" w:color="FF0000" w:themeColor="accent2"/>
        </w:tcBorders>
      </w:tcPr>
    </w:tblStylePr>
  </w:style>
  <w:style w:type="table" w:styleId="Elencochiaro-Colore3">
    <w:name w:val="Light List Accent 3"/>
    <w:basedOn w:val="Tabellanormale"/>
    <w:uiPriority w:val="61"/>
    <w:semiHidden/>
    <w:unhideWhenUsed/>
    <w:rsid w:val="00070AA0"/>
    <w:pPr>
      <w:spacing w:before="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Elencochiaro-Colore4">
    <w:name w:val="Light List Accent 4"/>
    <w:basedOn w:val="Tabellanormale"/>
    <w:uiPriority w:val="61"/>
    <w:semiHidden/>
    <w:unhideWhenUsed/>
    <w:rsid w:val="00070AA0"/>
    <w:pPr>
      <w:spacing w:before="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Elencochiaro-Colore5">
    <w:name w:val="Light List Accent 5"/>
    <w:basedOn w:val="Tabellanormale"/>
    <w:uiPriority w:val="61"/>
    <w:semiHidden/>
    <w:unhideWhenUsed/>
    <w:rsid w:val="00070AA0"/>
    <w:pPr>
      <w:spacing w:before="0" w:line="240" w:lineRule="auto"/>
    </w:pPr>
    <w:tblPr>
      <w:tblStyleRowBandSize w:val="1"/>
      <w:tblStyleColBandSize w:val="1"/>
      <w:tblBorders>
        <w:top w:val="single" w:sz="8" w:space="0" w:color="2B579A" w:themeColor="accent5"/>
        <w:left w:val="single" w:sz="8" w:space="0" w:color="2B579A" w:themeColor="accent5"/>
        <w:bottom w:val="single" w:sz="8" w:space="0" w:color="2B579A" w:themeColor="accent5"/>
        <w:right w:val="single" w:sz="8" w:space="0" w:color="2B579A" w:themeColor="accent5"/>
      </w:tblBorders>
    </w:tblPr>
    <w:tblStylePr w:type="firstRow">
      <w:pPr>
        <w:spacing w:before="0" w:after="0" w:line="240" w:lineRule="auto"/>
      </w:pPr>
      <w:rPr>
        <w:b/>
        <w:bCs/>
        <w:color w:val="FFFFFF" w:themeColor="background1"/>
      </w:rPr>
      <w:tblPr/>
      <w:tcPr>
        <w:shd w:val="clear" w:color="auto" w:fill="2B579A" w:themeFill="accent5"/>
      </w:tcPr>
    </w:tblStylePr>
    <w:tblStylePr w:type="lastRow">
      <w:pPr>
        <w:spacing w:before="0" w:after="0" w:line="240" w:lineRule="auto"/>
      </w:pPr>
      <w:rPr>
        <w:b/>
        <w:bCs/>
      </w:rPr>
      <w:tblPr/>
      <w:tcPr>
        <w:tcBorders>
          <w:top w:val="double" w:sz="6" w:space="0" w:color="2B579A" w:themeColor="accent5"/>
          <w:left w:val="single" w:sz="8" w:space="0" w:color="2B579A" w:themeColor="accent5"/>
          <w:bottom w:val="single" w:sz="8" w:space="0" w:color="2B579A" w:themeColor="accent5"/>
          <w:right w:val="single" w:sz="8" w:space="0" w:color="2B579A" w:themeColor="accent5"/>
        </w:tcBorders>
      </w:tcPr>
    </w:tblStylePr>
    <w:tblStylePr w:type="firstCol">
      <w:rPr>
        <w:b/>
        <w:bCs/>
      </w:rPr>
    </w:tblStylePr>
    <w:tblStylePr w:type="lastCol">
      <w:rPr>
        <w:b/>
        <w:bCs/>
      </w:rPr>
    </w:tblStylePr>
    <w:tblStylePr w:type="band1Vert">
      <w:tblPr/>
      <w:tcPr>
        <w:tcBorders>
          <w:top w:val="single" w:sz="8" w:space="0" w:color="2B579A" w:themeColor="accent5"/>
          <w:left w:val="single" w:sz="8" w:space="0" w:color="2B579A" w:themeColor="accent5"/>
          <w:bottom w:val="single" w:sz="8" w:space="0" w:color="2B579A" w:themeColor="accent5"/>
          <w:right w:val="single" w:sz="8" w:space="0" w:color="2B579A" w:themeColor="accent5"/>
        </w:tcBorders>
      </w:tcPr>
    </w:tblStylePr>
    <w:tblStylePr w:type="band1Horz">
      <w:tblPr/>
      <w:tcPr>
        <w:tcBorders>
          <w:top w:val="single" w:sz="8" w:space="0" w:color="2B579A" w:themeColor="accent5"/>
          <w:left w:val="single" w:sz="8" w:space="0" w:color="2B579A" w:themeColor="accent5"/>
          <w:bottom w:val="single" w:sz="8" w:space="0" w:color="2B579A" w:themeColor="accent5"/>
          <w:right w:val="single" w:sz="8" w:space="0" w:color="2B579A" w:themeColor="accent5"/>
        </w:tcBorders>
      </w:tcPr>
    </w:tblStylePr>
  </w:style>
  <w:style w:type="table" w:styleId="Elencochiaro-Colore6">
    <w:name w:val="Light List Accent 6"/>
    <w:basedOn w:val="Tabellanormale"/>
    <w:uiPriority w:val="61"/>
    <w:semiHidden/>
    <w:unhideWhenUsed/>
    <w:rsid w:val="00070AA0"/>
    <w:pPr>
      <w:spacing w:before="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Sfondochiaro">
    <w:name w:val="Light Shading"/>
    <w:basedOn w:val="Tabellanormale"/>
    <w:uiPriority w:val="60"/>
    <w:semiHidden/>
    <w:unhideWhenUsed/>
    <w:rsid w:val="00070AA0"/>
    <w:pPr>
      <w:spacing w:before="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semiHidden/>
    <w:unhideWhenUsed/>
    <w:rsid w:val="00070AA0"/>
    <w:pPr>
      <w:spacing w:before="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Sfondochiaro-Colore2">
    <w:name w:val="Light Shading Accent 2"/>
    <w:basedOn w:val="Tabellanormale"/>
    <w:uiPriority w:val="60"/>
    <w:semiHidden/>
    <w:unhideWhenUsed/>
    <w:rsid w:val="00070AA0"/>
    <w:pPr>
      <w:spacing w:before="0" w:line="240" w:lineRule="auto"/>
    </w:pPr>
    <w:rPr>
      <w:color w:val="BF0000" w:themeColor="accent2" w:themeShade="BF"/>
    </w:rPr>
    <w:tblPr>
      <w:tblStyleRowBandSize w:val="1"/>
      <w:tblStyleColBandSize w:val="1"/>
      <w:tblBorders>
        <w:top w:val="single" w:sz="8" w:space="0" w:color="FF0000" w:themeColor="accent2"/>
        <w:bottom w:val="single" w:sz="8" w:space="0" w:color="FF0000" w:themeColor="accent2"/>
      </w:tblBorders>
    </w:tblPr>
    <w:tblStylePr w:type="firstRow">
      <w:pPr>
        <w:spacing w:before="0" w:after="0" w:line="240" w:lineRule="auto"/>
      </w:pPr>
      <w:rPr>
        <w:b/>
        <w:bCs/>
      </w:rPr>
      <w:tblPr/>
      <w:tcPr>
        <w:tcBorders>
          <w:top w:val="single" w:sz="8" w:space="0" w:color="FF0000" w:themeColor="accent2"/>
          <w:left w:val="nil"/>
          <w:bottom w:val="single" w:sz="8" w:space="0" w:color="FF0000" w:themeColor="accent2"/>
          <w:right w:val="nil"/>
          <w:insideH w:val="nil"/>
          <w:insideV w:val="nil"/>
        </w:tcBorders>
      </w:tcPr>
    </w:tblStylePr>
    <w:tblStylePr w:type="lastRow">
      <w:pPr>
        <w:spacing w:before="0" w:after="0" w:line="240" w:lineRule="auto"/>
      </w:pPr>
      <w:rPr>
        <w:b/>
        <w:bCs/>
      </w:rPr>
      <w:tblPr/>
      <w:tcPr>
        <w:tcBorders>
          <w:top w:val="single" w:sz="8" w:space="0" w:color="FF0000" w:themeColor="accent2"/>
          <w:left w:val="nil"/>
          <w:bottom w:val="single" w:sz="8" w:space="0" w:color="FF000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C0C0" w:themeFill="accent2" w:themeFillTint="3F"/>
      </w:tcPr>
    </w:tblStylePr>
    <w:tblStylePr w:type="band1Horz">
      <w:tblPr/>
      <w:tcPr>
        <w:tcBorders>
          <w:left w:val="nil"/>
          <w:right w:val="nil"/>
          <w:insideH w:val="nil"/>
          <w:insideV w:val="nil"/>
        </w:tcBorders>
        <w:shd w:val="clear" w:color="auto" w:fill="FFC0C0" w:themeFill="accent2" w:themeFillTint="3F"/>
      </w:tcPr>
    </w:tblStylePr>
  </w:style>
  <w:style w:type="table" w:styleId="Sfondochiaro-Colore3">
    <w:name w:val="Light Shading Accent 3"/>
    <w:basedOn w:val="Tabellanormale"/>
    <w:uiPriority w:val="60"/>
    <w:semiHidden/>
    <w:unhideWhenUsed/>
    <w:rsid w:val="00070AA0"/>
    <w:pPr>
      <w:spacing w:before="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Sfondochiaro-Colore4">
    <w:name w:val="Light Shading Accent 4"/>
    <w:basedOn w:val="Tabellanormale"/>
    <w:uiPriority w:val="60"/>
    <w:semiHidden/>
    <w:unhideWhenUsed/>
    <w:rsid w:val="00070AA0"/>
    <w:pPr>
      <w:spacing w:before="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Sfondochiaro-Colore5">
    <w:name w:val="Light Shading Accent 5"/>
    <w:basedOn w:val="Tabellanormale"/>
    <w:uiPriority w:val="60"/>
    <w:semiHidden/>
    <w:unhideWhenUsed/>
    <w:rsid w:val="00070AA0"/>
    <w:pPr>
      <w:spacing w:before="0" w:line="240" w:lineRule="auto"/>
    </w:pPr>
    <w:rPr>
      <w:color w:val="204173" w:themeColor="accent5" w:themeShade="BF"/>
    </w:rPr>
    <w:tblPr>
      <w:tblStyleRowBandSize w:val="1"/>
      <w:tblStyleColBandSize w:val="1"/>
      <w:tblBorders>
        <w:top w:val="single" w:sz="8" w:space="0" w:color="2B579A" w:themeColor="accent5"/>
        <w:bottom w:val="single" w:sz="8" w:space="0" w:color="2B579A" w:themeColor="accent5"/>
      </w:tblBorders>
    </w:tblPr>
    <w:tblStylePr w:type="firstRow">
      <w:pPr>
        <w:spacing w:before="0" w:after="0" w:line="240" w:lineRule="auto"/>
      </w:pPr>
      <w:rPr>
        <w:b/>
        <w:bCs/>
      </w:rPr>
      <w:tblPr/>
      <w:tcPr>
        <w:tcBorders>
          <w:top w:val="single" w:sz="8" w:space="0" w:color="2B579A" w:themeColor="accent5"/>
          <w:left w:val="nil"/>
          <w:bottom w:val="single" w:sz="8" w:space="0" w:color="2B579A" w:themeColor="accent5"/>
          <w:right w:val="nil"/>
          <w:insideH w:val="nil"/>
          <w:insideV w:val="nil"/>
        </w:tcBorders>
      </w:tcPr>
    </w:tblStylePr>
    <w:tblStylePr w:type="lastRow">
      <w:pPr>
        <w:spacing w:before="0" w:after="0" w:line="240" w:lineRule="auto"/>
      </w:pPr>
      <w:rPr>
        <w:b/>
        <w:bCs/>
      </w:rPr>
      <w:tblPr/>
      <w:tcPr>
        <w:tcBorders>
          <w:top w:val="single" w:sz="8" w:space="0" w:color="2B579A" w:themeColor="accent5"/>
          <w:left w:val="nil"/>
          <w:bottom w:val="single" w:sz="8" w:space="0" w:color="2B579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2D3EE" w:themeFill="accent5" w:themeFillTint="3F"/>
      </w:tcPr>
    </w:tblStylePr>
    <w:tblStylePr w:type="band1Horz">
      <w:tblPr/>
      <w:tcPr>
        <w:tcBorders>
          <w:left w:val="nil"/>
          <w:right w:val="nil"/>
          <w:insideH w:val="nil"/>
          <w:insideV w:val="nil"/>
        </w:tcBorders>
        <w:shd w:val="clear" w:color="auto" w:fill="C2D3EE" w:themeFill="accent5" w:themeFillTint="3F"/>
      </w:tcPr>
    </w:tblStylePr>
  </w:style>
  <w:style w:type="table" w:styleId="Sfondochiaro-Colore6">
    <w:name w:val="Light Shading Accent 6"/>
    <w:basedOn w:val="Tabellanormale"/>
    <w:uiPriority w:val="60"/>
    <w:semiHidden/>
    <w:unhideWhenUsed/>
    <w:rsid w:val="00070AA0"/>
    <w:pPr>
      <w:spacing w:before="0" w:line="240" w:lineRule="auto"/>
    </w:pPr>
    <w:rPr>
      <w:color w:val="538135" w:themeColor="accent6" w:themeShade="BF"/>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eroriga">
    <w:name w:val="line number"/>
    <w:basedOn w:val="Carpredefinitoparagrafo"/>
    <w:uiPriority w:val="99"/>
    <w:semiHidden/>
    <w:unhideWhenUsed/>
    <w:rsid w:val="00070AA0"/>
    <w:rPr>
      <w:rFonts w:ascii="Segoe UI" w:hAnsi="Segoe UI" w:cs="Segoe UI"/>
    </w:rPr>
  </w:style>
  <w:style w:type="paragraph" w:styleId="Elenco">
    <w:name w:val="List"/>
    <w:basedOn w:val="Normale"/>
    <w:uiPriority w:val="99"/>
    <w:semiHidden/>
    <w:unhideWhenUsed/>
    <w:rsid w:val="00070AA0"/>
    <w:pPr>
      <w:ind w:left="360" w:hanging="360"/>
      <w:contextualSpacing/>
    </w:pPr>
  </w:style>
  <w:style w:type="paragraph" w:styleId="Elenco2">
    <w:name w:val="List 2"/>
    <w:basedOn w:val="Normale"/>
    <w:uiPriority w:val="99"/>
    <w:semiHidden/>
    <w:unhideWhenUsed/>
    <w:rsid w:val="00070AA0"/>
    <w:pPr>
      <w:ind w:left="720" w:hanging="360"/>
      <w:contextualSpacing/>
    </w:pPr>
  </w:style>
  <w:style w:type="paragraph" w:styleId="Elenco3">
    <w:name w:val="List 3"/>
    <w:basedOn w:val="Normale"/>
    <w:uiPriority w:val="99"/>
    <w:semiHidden/>
    <w:unhideWhenUsed/>
    <w:rsid w:val="00070AA0"/>
    <w:pPr>
      <w:ind w:left="1080" w:hanging="360"/>
      <w:contextualSpacing/>
    </w:pPr>
  </w:style>
  <w:style w:type="paragraph" w:styleId="Elenco4">
    <w:name w:val="List 4"/>
    <w:basedOn w:val="Normale"/>
    <w:uiPriority w:val="99"/>
    <w:semiHidden/>
    <w:unhideWhenUsed/>
    <w:rsid w:val="00070AA0"/>
    <w:pPr>
      <w:ind w:left="1440" w:hanging="360"/>
      <w:contextualSpacing/>
    </w:pPr>
  </w:style>
  <w:style w:type="paragraph" w:styleId="Elenco5">
    <w:name w:val="List 5"/>
    <w:basedOn w:val="Normale"/>
    <w:uiPriority w:val="99"/>
    <w:semiHidden/>
    <w:unhideWhenUsed/>
    <w:rsid w:val="00070AA0"/>
    <w:pPr>
      <w:ind w:left="1800" w:hanging="360"/>
      <w:contextualSpacing/>
    </w:pPr>
  </w:style>
  <w:style w:type="paragraph" w:styleId="Puntoelenco2">
    <w:name w:val="List Bullet 2"/>
    <w:basedOn w:val="Normale"/>
    <w:uiPriority w:val="99"/>
    <w:semiHidden/>
    <w:unhideWhenUsed/>
    <w:rsid w:val="00070AA0"/>
    <w:pPr>
      <w:numPr>
        <w:numId w:val="3"/>
      </w:numPr>
      <w:contextualSpacing/>
    </w:pPr>
  </w:style>
  <w:style w:type="paragraph" w:styleId="Puntoelenco3">
    <w:name w:val="List Bullet 3"/>
    <w:basedOn w:val="Normale"/>
    <w:uiPriority w:val="99"/>
    <w:semiHidden/>
    <w:unhideWhenUsed/>
    <w:rsid w:val="00070AA0"/>
    <w:pPr>
      <w:numPr>
        <w:numId w:val="4"/>
      </w:numPr>
      <w:contextualSpacing/>
    </w:pPr>
  </w:style>
  <w:style w:type="paragraph" w:styleId="Puntoelenco4">
    <w:name w:val="List Bullet 4"/>
    <w:basedOn w:val="Normale"/>
    <w:uiPriority w:val="99"/>
    <w:semiHidden/>
    <w:unhideWhenUsed/>
    <w:rsid w:val="00070AA0"/>
    <w:pPr>
      <w:numPr>
        <w:numId w:val="5"/>
      </w:numPr>
      <w:contextualSpacing/>
    </w:pPr>
  </w:style>
  <w:style w:type="paragraph" w:styleId="Puntoelenco5">
    <w:name w:val="List Bullet 5"/>
    <w:basedOn w:val="Normale"/>
    <w:uiPriority w:val="99"/>
    <w:semiHidden/>
    <w:unhideWhenUsed/>
    <w:rsid w:val="00070AA0"/>
    <w:pPr>
      <w:numPr>
        <w:numId w:val="6"/>
      </w:numPr>
      <w:contextualSpacing/>
    </w:pPr>
  </w:style>
  <w:style w:type="paragraph" w:styleId="Elencocontinua">
    <w:name w:val="List Continue"/>
    <w:basedOn w:val="Normale"/>
    <w:uiPriority w:val="99"/>
    <w:semiHidden/>
    <w:unhideWhenUsed/>
    <w:rsid w:val="00070AA0"/>
    <w:pPr>
      <w:spacing w:after="120"/>
      <w:ind w:left="360"/>
      <w:contextualSpacing/>
    </w:pPr>
  </w:style>
  <w:style w:type="paragraph" w:styleId="Elencocontinua2">
    <w:name w:val="List Continue 2"/>
    <w:basedOn w:val="Normale"/>
    <w:uiPriority w:val="99"/>
    <w:semiHidden/>
    <w:unhideWhenUsed/>
    <w:rsid w:val="00070AA0"/>
    <w:pPr>
      <w:spacing w:after="120"/>
      <w:ind w:left="720"/>
      <w:contextualSpacing/>
    </w:pPr>
  </w:style>
  <w:style w:type="paragraph" w:styleId="Elencocontinua3">
    <w:name w:val="List Continue 3"/>
    <w:basedOn w:val="Normale"/>
    <w:uiPriority w:val="99"/>
    <w:semiHidden/>
    <w:unhideWhenUsed/>
    <w:rsid w:val="00070AA0"/>
    <w:pPr>
      <w:spacing w:after="120"/>
      <w:ind w:left="1080"/>
      <w:contextualSpacing/>
    </w:pPr>
  </w:style>
  <w:style w:type="paragraph" w:styleId="Elencocontinua4">
    <w:name w:val="List Continue 4"/>
    <w:basedOn w:val="Normale"/>
    <w:uiPriority w:val="99"/>
    <w:semiHidden/>
    <w:unhideWhenUsed/>
    <w:rsid w:val="00070AA0"/>
    <w:pPr>
      <w:spacing w:after="120"/>
      <w:ind w:left="1440"/>
      <w:contextualSpacing/>
    </w:pPr>
  </w:style>
  <w:style w:type="paragraph" w:styleId="Elencocontinua5">
    <w:name w:val="List Continue 5"/>
    <w:basedOn w:val="Normale"/>
    <w:uiPriority w:val="99"/>
    <w:semiHidden/>
    <w:unhideWhenUsed/>
    <w:rsid w:val="00070AA0"/>
    <w:pPr>
      <w:spacing w:after="120"/>
      <w:ind w:left="1800"/>
      <w:contextualSpacing/>
    </w:pPr>
  </w:style>
  <w:style w:type="paragraph" w:styleId="Numeroelenco2">
    <w:name w:val="List Number 2"/>
    <w:basedOn w:val="Normale"/>
    <w:uiPriority w:val="99"/>
    <w:semiHidden/>
    <w:unhideWhenUsed/>
    <w:rsid w:val="00070AA0"/>
    <w:pPr>
      <w:numPr>
        <w:numId w:val="7"/>
      </w:numPr>
      <w:contextualSpacing/>
    </w:pPr>
  </w:style>
  <w:style w:type="paragraph" w:styleId="Numeroelenco3">
    <w:name w:val="List Number 3"/>
    <w:basedOn w:val="Normale"/>
    <w:uiPriority w:val="99"/>
    <w:semiHidden/>
    <w:unhideWhenUsed/>
    <w:rsid w:val="00070AA0"/>
    <w:pPr>
      <w:numPr>
        <w:numId w:val="8"/>
      </w:numPr>
      <w:contextualSpacing/>
    </w:pPr>
  </w:style>
  <w:style w:type="paragraph" w:styleId="Numeroelenco4">
    <w:name w:val="List Number 4"/>
    <w:basedOn w:val="Normale"/>
    <w:uiPriority w:val="99"/>
    <w:semiHidden/>
    <w:unhideWhenUsed/>
    <w:rsid w:val="00070AA0"/>
    <w:pPr>
      <w:numPr>
        <w:numId w:val="9"/>
      </w:numPr>
      <w:contextualSpacing/>
    </w:pPr>
  </w:style>
  <w:style w:type="paragraph" w:styleId="Numeroelenco5">
    <w:name w:val="List Number 5"/>
    <w:basedOn w:val="Normale"/>
    <w:uiPriority w:val="99"/>
    <w:semiHidden/>
    <w:unhideWhenUsed/>
    <w:rsid w:val="00070AA0"/>
    <w:pPr>
      <w:numPr>
        <w:numId w:val="10"/>
      </w:numPr>
      <w:contextualSpacing/>
    </w:pPr>
  </w:style>
  <w:style w:type="paragraph" w:styleId="Paragrafoelenco">
    <w:name w:val="List Paragraph"/>
    <w:basedOn w:val="Normale"/>
    <w:uiPriority w:val="34"/>
    <w:unhideWhenUsed/>
    <w:qFormat/>
    <w:rsid w:val="00070AA0"/>
    <w:pPr>
      <w:ind w:left="720"/>
      <w:contextualSpacing/>
    </w:pPr>
  </w:style>
  <w:style w:type="table" w:styleId="Tabellaelenco1chiara">
    <w:name w:val="List Table 1 Light"/>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1chiara-colore1">
    <w:name w:val="List Table 1 Light Accent 1"/>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1chiara-colore2">
    <w:name w:val="List Table 1 Light Accent 2"/>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FF6666" w:themeColor="accent2" w:themeTint="99"/>
        </w:tcBorders>
      </w:tcPr>
    </w:tblStylePr>
    <w:tblStylePr w:type="lastRow">
      <w:rPr>
        <w:b/>
        <w:bCs/>
      </w:rPr>
      <w:tblPr/>
      <w:tcPr>
        <w:tcBorders>
          <w:top w:val="single" w:sz="4" w:space="0" w:color="FF6666" w:themeColor="accent2" w:themeTint="99"/>
        </w:tcBorders>
      </w:tc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elenco1chiara-colore3">
    <w:name w:val="List Table 1 Light Accent 3"/>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1chiara-colore4">
    <w:name w:val="List Table 1 Light Accent 4"/>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1chiara-colore5">
    <w:name w:val="List Table 1 Light Accent 5"/>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6C95D6" w:themeColor="accent5" w:themeTint="99"/>
        </w:tcBorders>
      </w:tcPr>
    </w:tblStylePr>
    <w:tblStylePr w:type="lastRow">
      <w:rPr>
        <w:b/>
        <w:bCs/>
      </w:rPr>
      <w:tblPr/>
      <w:tcPr>
        <w:tcBorders>
          <w:top w:val="single" w:sz="4" w:space="0" w:color="6C95D6" w:themeColor="accent5" w:themeTint="99"/>
        </w:tcBorders>
      </w:tc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elenco1chiara-colore6">
    <w:name w:val="List Table 1 Light Accent 6"/>
    <w:basedOn w:val="Tabellanormale"/>
    <w:uiPriority w:val="46"/>
    <w:rsid w:val="00070AA0"/>
    <w:pPr>
      <w:spacing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elenco2">
    <w:name w:val="List Table 2"/>
    <w:basedOn w:val="Tabellanormale"/>
    <w:uiPriority w:val="47"/>
    <w:rsid w:val="00070AA0"/>
    <w:pPr>
      <w:spacing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2-colore1">
    <w:name w:val="List Table 2 Accent 1"/>
    <w:basedOn w:val="Tabellanormale"/>
    <w:uiPriority w:val="47"/>
    <w:rsid w:val="00070AA0"/>
    <w:pPr>
      <w:spacing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2-colore2">
    <w:name w:val="List Table 2 Accent 2"/>
    <w:basedOn w:val="Tabellanormale"/>
    <w:uiPriority w:val="47"/>
    <w:rsid w:val="00070AA0"/>
    <w:pPr>
      <w:spacing w:line="240" w:lineRule="auto"/>
    </w:pPr>
    <w:tblPr>
      <w:tblStyleRowBandSize w:val="1"/>
      <w:tblStyleColBandSize w:val="1"/>
      <w:tblBorders>
        <w:top w:val="single" w:sz="4" w:space="0" w:color="FF6666" w:themeColor="accent2" w:themeTint="99"/>
        <w:bottom w:val="single" w:sz="4" w:space="0" w:color="FF6666" w:themeColor="accent2" w:themeTint="99"/>
        <w:insideH w:val="single" w:sz="4" w:space="0" w:color="FF6666"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elenco2-colore3">
    <w:name w:val="List Table 2 Accent 3"/>
    <w:basedOn w:val="Tabellanormale"/>
    <w:uiPriority w:val="47"/>
    <w:rsid w:val="00070AA0"/>
    <w:pPr>
      <w:spacing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2-colore4">
    <w:name w:val="List Table 2 Accent 4"/>
    <w:basedOn w:val="Tabellanormale"/>
    <w:uiPriority w:val="47"/>
    <w:rsid w:val="00070AA0"/>
    <w:pPr>
      <w:spacing w:line="240" w:lineRule="auto"/>
    </w:pPr>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2-colore5">
    <w:name w:val="List Table 2 Accent 5"/>
    <w:basedOn w:val="Tabellanormale"/>
    <w:uiPriority w:val="47"/>
    <w:rsid w:val="00070AA0"/>
    <w:pPr>
      <w:spacing w:line="240" w:lineRule="auto"/>
    </w:pPr>
    <w:tblPr>
      <w:tblStyleRowBandSize w:val="1"/>
      <w:tblStyleColBandSize w:val="1"/>
      <w:tblBorders>
        <w:top w:val="single" w:sz="4" w:space="0" w:color="6C95D6" w:themeColor="accent5" w:themeTint="99"/>
        <w:bottom w:val="single" w:sz="4" w:space="0" w:color="6C95D6" w:themeColor="accent5" w:themeTint="99"/>
        <w:insideH w:val="single" w:sz="4" w:space="0" w:color="6C95D6"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elenco2-colore6">
    <w:name w:val="List Table 2 Accent 6"/>
    <w:basedOn w:val="Tabellanormale"/>
    <w:uiPriority w:val="47"/>
    <w:rsid w:val="00070AA0"/>
    <w:pPr>
      <w:spacing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Elencotab3">
    <w:name w:val="List Table 3"/>
    <w:basedOn w:val="Tabellanormale"/>
    <w:uiPriority w:val="48"/>
    <w:rsid w:val="00070AA0"/>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ellaelenco3-colore1">
    <w:name w:val="List Table 3 Accent 1"/>
    <w:basedOn w:val="Tabellanormale"/>
    <w:uiPriority w:val="48"/>
    <w:rsid w:val="00070AA0"/>
    <w:pPr>
      <w:spacing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ellaelenco3-colore2">
    <w:name w:val="List Table 3 Accent 2"/>
    <w:basedOn w:val="Tabellanormale"/>
    <w:uiPriority w:val="48"/>
    <w:rsid w:val="00070AA0"/>
    <w:pPr>
      <w:spacing w:line="240" w:lineRule="auto"/>
    </w:pPr>
    <w:tblPr>
      <w:tblStyleRowBandSize w:val="1"/>
      <w:tblStyleColBandSize w:val="1"/>
      <w:tblBorders>
        <w:top w:val="single" w:sz="4" w:space="0" w:color="FF0000" w:themeColor="accent2"/>
        <w:left w:val="single" w:sz="4" w:space="0" w:color="FF0000" w:themeColor="accent2"/>
        <w:bottom w:val="single" w:sz="4" w:space="0" w:color="FF0000" w:themeColor="accent2"/>
        <w:right w:val="single" w:sz="4" w:space="0" w:color="FF0000" w:themeColor="accent2"/>
      </w:tblBorders>
    </w:tblPr>
    <w:tblStylePr w:type="firstRow">
      <w:rPr>
        <w:b/>
        <w:bCs/>
        <w:color w:val="FFFFFF" w:themeColor="background1"/>
      </w:rPr>
      <w:tblPr/>
      <w:tcPr>
        <w:shd w:val="clear" w:color="auto" w:fill="FF0000" w:themeFill="accent2"/>
      </w:tcPr>
    </w:tblStylePr>
    <w:tblStylePr w:type="lastRow">
      <w:rPr>
        <w:b/>
        <w:bCs/>
      </w:rPr>
      <w:tblPr/>
      <w:tcPr>
        <w:tcBorders>
          <w:top w:val="double" w:sz="4" w:space="0" w:color="FF0000"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0000" w:themeColor="accent2"/>
          <w:right w:val="single" w:sz="4" w:space="0" w:color="FF0000" w:themeColor="accent2"/>
        </w:tcBorders>
      </w:tcPr>
    </w:tblStylePr>
    <w:tblStylePr w:type="band1Horz">
      <w:tblPr/>
      <w:tcPr>
        <w:tcBorders>
          <w:top w:val="single" w:sz="4" w:space="0" w:color="FF0000" w:themeColor="accent2"/>
          <w:bottom w:val="single" w:sz="4" w:space="0" w:color="FF0000"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0000" w:themeColor="accent2"/>
          <w:left w:val="nil"/>
        </w:tcBorders>
      </w:tcPr>
    </w:tblStylePr>
    <w:tblStylePr w:type="swCell">
      <w:tblPr/>
      <w:tcPr>
        <w:tcBorders>
          <w:top w:val="double" w:sz="4" w:space="0" w:color="FF0000" w:themeColor="accent2"/>
          <w:right w:val="nil"/>
        </w:tcBorders>
      </w:tcPr>
    </w:tblStylePr>
  </w:style>
  <w:style w:type="table" w:styleId="Tabellaelenco3-colore3">
    <w:name w:val="List Table 3 Accent 3"/>
    <w:basedOn w:val="Tabellanormale"/>
    <w:uiPriority w:val="48"/>
    <w:rsid w:val="00070AA0"/>
    <w:pPr>
      <w:spacing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ellaelenco3-colore4">
    <w:name w:val="List Table 3 Accent 4"/>
    <w:basedOn w:val="Tabellanormale"/>
    <w:uiPriority w:val="48"/>
    <w:rsid w:val="00070AA0"/>
    <w:pPr>
      <w:spacing w:line="240" w:lineRule="auto"/>
    </w:p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Tabellaelenco3-colore5">
    <w:name w:val="List Table 3 Accent 5"/>
    <w:basedOn w:val="Tabellanormale"/>
    <w:uiPriority w:val="48"/>
    <w:rsid w:val="00070AA0"/>
    <w:pPr>
      <w:spacing w:line="240" w:lineRule="auto"/>
    </w:pPr>
    <w:tblPr>
      <w:tblStyleRowBandSize w:val="1"/>
      <w:tblStyleColBandSize w:val="1"/>
      <w:tblBorders>
        <w:top w:val="single" w:sz="4" w:space="0" w:color="2B579A" w:themeColor="accent5"/>
        <w:left w:val="single" w:sz="4" w:space="0" w:color="2B579A" w:themeColor="accent5"/>
        <w:bottom w:val="single" w:sz="4" w:space="0" w:color="2B579A" w:themeColor="accent5"/>
        <w:right w:val="single" w:sz="4" w:space="0" w:color="2B579A" w:themeColor="accent5"/>
      </w:tblBorders>
    </w:tblPr>
    <w:tblStylePr w:type="firstRow">
      <w:rPr>
        <w:b/>
        <w:bCs/>
        <w:color w:val="FFFFFF" w:themeColor="background1"/>
      </w:rPr>
      <w:tblPr/>
      <w:tcPr>
        <w:shd w:val="clear" w:color="auto" w:fill="2B579A" w:themeFill="accent5"/>
      </w:tcPr>
    </w:tblStylePr>
    <w:tblStylePr w:type="lastRow">
      <w:rPr>
        <w:b/>
        <w:bCs/>
      </w:rPr>
      <w:tblPr/>
      <w:tcPr>
        <w:tcBorders>
          <w:top w:val="double" w:sz="4" w:space="0" w:color="2B579A"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B579A" w:themeColor="accent5"/>
          <w:right w:val="single" w:sz="4" w:space="0" w:color="2B579A" w:themeColor="accent5"/>
        </w:tcBorders>
      </w:tcPr>
    </w:tblStylePr>
    <w:tblStylePr w:type="band1Horz">
      <w:tblPr/>
      <w:tcPr>
        <w:tcBorders>
          <w:top w:val="single" w:sz="4" w:space="0" w:color="2B579A" w:themeColor="accent5"/>
          <w:bottom w:val="single" w:sz="4" w:space="0" w:color="2B579A"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B579A" w:themeColor="accent5"/>
          <w:left w:val="nil"/>
        </w:tcBorders>
      </w:tcPr>
    </w:tblStylePr>
    <w:tblStylePr w:type="swCell">
      <w:tblPr/>
      <w:tcPr>
        <w:tcBorders>
          <w:top w:val="double" w:sz="4" w:space="0" w:color="2B579A" w:themeColor="accent5"/>
          <w:right w:val="nil"/>
        </w:tcBorders>
      </w:tcPr>
    </w:tblStylePr>
  </w:style>
  <w:style w:type="table" w:styleId="Tabellaelenco3-colore6">
    <w:name w:val="List Table 3 Accent 6"/>
    <w:basedOn w:val="Tabellanormale"/>
    <w:uiPriority w:val="48"/>
    <w:rsid w:val="00070AA0"/>
    <w:pPr>
      <w:spacing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Elencotab4">
    <w:name w:val="List Table 4"/>
    <w:basedOn w:val="Tabellanormale"/>
    <w:uiPriority w:val="49"/>
    <w:rsid w:val="00070AA0"/>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4-colore1">
    <w:name w:val="List Table 4 Accent 1"/>
    <w:basedOn w:val="Tabellanormale"/>
    <w:uiPriority w:val="49"/>
    <w:rsid w:val="00070AA0"/>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4-colore2">
    <w:name w:val="List Table 4 Accent 2"/>
    <w:basedOn w:val="Tabellanormale"/>
    <w:uiPriority w:val="49"/>
    <w:rsid w:val="00070AA0"/>
    <w:pPr>
      <w:spacing w:line="240" w:lineRule="auto"/>
    </w:pPr>
    <w:tblPr>
      <w:tblStyleRowBandSize w:val="1"/>
      <w:tblStyleColBandSize w:val="1"/>
      <w:tblBorders>
        <w:top w:val="single" w:sz="4" w:space="0" w:color="FF6666" w:themeColor="accent2" w:themeTint="99"/>
        <w:left w:val="single" w:sz="4" w:space="0" w:color="FF6666" w:themeColor="accent2" w:themeTint="99"/>
        <w:bottom w:val="single" w:sz="4" w:space="0" w:color="FF6666" w:themeColor="accent2" w:themeTint="99"/>
        <w:right w:val="single" w:sz="4" w:space="0" w:color="FF6666" w:themeColor="accent2" w:themeTint="99"/>
        <w:insideH w:val="single" w:sz="4" w:space="0" w:color="FF6666" w:themeColor="accent2" w:themeTint="99"/>
      </w:tblBorders>
    </w:tblPr>
    <w:tblStylePr w:type="firstRow">
      <w:rPr>
        <w:b/>
        <w:bCs/>
        <w:color w:val="FFFFFF" w:themeColor="background1"/>
      </w:rPr>
      <w:tblPr/>
      <w:tcPr>
        <w:tcBorders>
          <w:top w:val="single" w:sz="4" w:space="0" w:color="FF0000" w:themeColor="accent2"/>
          <w:left w:val="single" w:sz="4" w:space="0" w:color="FF0000" w:themeColor="accent2"/>
          <w:bottom w:val="single" w:sz="4" w:space="0" w:color="FF0000" w:themeColor="accent2"/>
          <w:right w:val="single" w:sz="4" w:space="0" w:color="FF0000" w:themeColor="accent2"/>
          <w:insideH w:val="nil"/>
        </w:tcBorders>
        <w:shd w:val="clear" w:color="auto" w:fill="FF0000" w:themeFill="accent2"/>
      </w:tcPr>
    </w:tblStylePr>
    <w:tblStylePr w:type="lastRow">
      <w:rPr>
        <w:b/>
        <w:bCs/>
      </w:rPr>
      <w:tblPr/>
      <w:tcPr>
        <w:tcBorders>
          <w:top w:val="double" w:sz="4" w:space="0" w:color="FF6666" w:themeColor="accent2" w:themeTint="99"/>
        </w:tcBorders>
      </w:tc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elenco4-colore3">
    <w:name w:val="List Table 4 Accent 3"/>
    <w:basedOn w:val="Tabellanormale"/>
    <w:uiPriority w:val="49"/>
    <w:rsid w:val="00070AA0"/>
    <w:pPr>
      <w:spacing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4-colore4">
    <w:name w:val="List Table 4 Accent 4"/>
    <w:basedOn w:val="Tabellanormale"/>
    <w:uiPriority w:val="49"/>
    <w:rsid w:val="00070AA0"/>
    <w:pPr>
      <w:spacing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4-colore5">
    <w:name w:val="List Table 4 Accent 5"/>
    <w:basedOn w:val="Tabellanormale"/>
    <w:uiPriority w:val="49"/>
    <w:rsid w:val="00070AA0"/>
    <w:pPr>
      <w:spacing w:line="240" w:lineRule="auto"/>
    </w:pPr>
    <w:tblPr>
      <w:tblStyleRowBandSize w:val="1"/>
      <w:tblStyleColBandSize w:val="1"/>
      <w:tblBorders>
        <w:top w:val="single" w:sz="4" w:space="0" w:color="6C95D6" w:themeColor="accent5" w:themeTint="99"/>
        <w:left w:val="single" w:sz="4" w:space="0" w:color="6C95D6" w:themeColor="accent5" w:themeTint="99"/>
        <w:bottom w:val="single" w:sz="4" w:space="0" w:color="6C95D6" w:themeColor="accent5" w:themeTint="99"/>
        <w:right w:val="single" w:sz="4" w:space="0" w:color="6C95D6" w:themeColor="accent5" w:themeTint="99"/>
        <w:insideH w:val="single" w:sz="4" w:space="0" w:color="6C95D6" w:themeColor="accent5" w:themeTint="99"/>
      </w:tblBorders>
    </w:tblPr>
    <w:tblStylePr w:type="firstRow">
      <w:rPr>
        <w:b/>
        <w:bCs/>
        <w:color w:val="FFFFFF" w:themeColor="background1"/>
      </w:rPr>
      <w:tblPr/>
      <w:tcPr>
        <w:tcBorders>
          <w:top w:val="single" w:sz="4" w:space="0" w:color="2B579A" w:themeColor="accent5"/>
          <w:left w:val="single" w:sz="4" w:space="0" w:color="2B579A" w:themeColor="accent5"/>
          <w:bottom w:val="single" w:sz="4" w:space="0" w:color="2B579A" w:themeColor="accent5"/>
          <w:right w:val="single" w:sz="4" w:space="0" w:color="2B579A" w:themeColor="accent5"/>
          <w:insideH w:val="nil"/>
        </w:tcBorders>
        <w:shd w:val="clear" w:color="auto" w:fill="2B579A" w:themeFill="accent5"/>
      </w:tcPr>
    </w:tblStylePr>
    <w:tblStylePr w:type="lastRow">
      <w:rPr>
        <w:b/>
        <w:bCs/>
      </w:rPr>
      <w:tblPr/>
      <w:tcPr>
        <w:tcBorders>
          <w:top w:val="double" w:sz="4" w:space="0" w:color="6C95D6" w:themeColor="accent5" w:themeTint="99"/>
        </w:tcBorders>
      </w:tc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elenco4-colore6">
    <w:name w:val="List Table 4 Accent 6"/>
    <w:basedOn w:val="Tabellanormale"/>
    <w:uiPriority w:val="49"/>
    <w:rsid w:val="00070AA0"/>
    <w:pPr>
      <w:spacing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elenco5scura">
    <w:name w:val="List Table 5 Dark"/>
    <w:basedOn w:val="Tabellanormale"/>
    <w:uiPriority w:val="50"/>
    <w:rsid w:val="00070AA0"/>
    <w:pPr>
      <w:spacing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1">
    <w:name w:val="List Table 5 Dark Accent 1"/>
    <w:basedOn w:val="Tabellanormale"/>
    <w:uiPriority w:val="50"/>
    <w:rsid w:val="00070AA0"/>
    <w:pPr>
      <w:spacing w:line="240" w:lineRule="auto"/>
    </w:pPr>
    <w:rPr>
      <w:color w:val="FFFFFF" w:themeColor="background1"/>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2">
    <w:name w:val="List Table 5 Dark Accent 2"/>
    <w:basedOn w:val="Tabellanormale"/>
    <w:uiPriority w:val="50"/>
    <w:rsid w:val="00070AA0"/>
    <w:pPr>
      <w:spacing w:line="240" w:lineRule="auto"/>
    </w:pPr>
    <w:rPr>
      <w:color w:val="FFFFFF" w:themeColor="background1"/>
    </w:rPr>
    <w:tblPr>
      <w:tblStyleRowBandSize w:val="1"/>
      <w:tblStyleColBandSize w:val="1"/>
      <w:tblBorders>
        <w:top w:val="single" w:sz="24" w:space="0" w:color="FF0000" w:themeColor="accent2"/>
        <w:left w:val="single" w:sz="24" w:space="0" w:color="FF0000" w:themeColor="accent2"/>
        <w:bottom w:val="single" w:sz="24" w:space="0" w:color="FF0000" w:themeColor="accent2"/>
        <w:right w:val="single" w:sz="24" w:space="0" w:color="FF0000" w:themeColor="accent2"/>
      </w:tblBorders>
    </w:tblPr>
    <w:tcPr>
      <w:shd w:val="clear" w:color="auto" w:fill="FF0000"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3">
    <w:name w:val="List Table 5 Dark Accent 3"/>
    <w:basedOn w:val="Tabellanormale"/>
    <w:uiPriority w:val="50"/>
    <w:rsid w:val="00070AA0"/>
    <w:pPr>
      <w:spacing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4">
    <w:name w:val="List Table 5 Dark Accent 4"/>
    <w:basedOn w:val="Tabellanormale"/>
    <w:uiPriority w:val="50"/>
    <w:rsid w:val="00070AA0"/>
    <w:pPr>
      <w:spacing w:line="240" w:lineRule="auto"/>
    </w:pPr>
    <w:rPr>
      <w:color w:val="FFFFFF" w:themeColor="background1"/>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5">
    <w:name w:val="List Table 5 Dark Accent 5"/>
    <w:basedOn w:val="Tabellanormale"/>
    <w:uiPriority w:val="50"/>
    <w:rsid w:val="00070AA0"/>
    <w:pPr>
      <w:spacing w:line="240" w:lineRule="auto"/>
    </w:pPr>
    <w:rPr>
      <w:color w:val="FFFFFF" w:themeColor="background1"/>
    </w:rPr>
    <w:tblPr>
      <w:tblStyleRowBandSize w:val="1"/>
      <w:tblStyleColBandSize w:val="1"/>
      <w:tblBorders>
        <w:top w:val="single" w:sz="24" w:space="0" w:color="2B579A" w:themeColor="accent5"/>
        <w:left w:val="single" w:sz="24" w:space="0" w:color="2B579A" w:themeColor="accent5"/>
        <w:bottom w:val="single" w:sz="24" w:space="0" w:color="2B579A" w:themeColor="accent5"/>
        <w:right w:val="single" w:sz="24" w:space="0" w:color="2B579A" w:themeColor="accent5"/>
      </w:tblBorders>
    </w:tblPr>
    <w:tcPr>
      <w:shd w:val="clear" w:color="auto" w:fill="2B579A"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6">
    <w:name w:val="List Table 5 Dark Accent 6"/>
    <w:basedOn w:val="Tabellanormale"/>
    <w:uiPriority w:val="50"/>
    <w:rsid w:val="00070AA0"/>
    <w:pPr>
      <w:spacing w:line="240" w:lineRule="auto"/>
    </w:pPr>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6acolori">
    <w:name w:val="List Table 6 Colorful"/>
    <w:basedOn w:val="Tabellanormale"/>
    <w:uiPriority w:val="51"/>
    <w:rsid w:val="00070AA0"/>
    <w:pPr>
      <w:spacing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6acolori-colore1">
    <w:name w:val="List Table 6 Colorful Accent 1"/>
    <w:basedOn w:val="Tabellanormale"/>
    <w:uiPriority w:val="51"/>
    <w:rsid w:val="00070AA0"/>
    <w:pPr>
      <w:spacing w:line="240" w:lineRule="auto"/>
    </w:pPr>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6acolori-colore2">
    <w:name w:val="List Table 6 Colorful Accent 2"/>
    <w:basedOn w:val="Tabellanormale"/>
    <w:uiPriority w:val="51"/>
    <w:rsid w:val="00070AA0"/>
    <w:pPr>
      <w:spacing w:line="240" w:lineRule="auto"/>
    </w:pPr>
    <w:rPr>
      <w:color w:val="BF0000" w:themeColor="accent2" w:themeShade="BF"/>
    </w:rPr>
    <w:tblPr>
      <w:tblStyleRowBandSize w:val="1"/>
      <w:tblStyleColBandSize w:val="1"/>
      <w:tblBorders>
        <w:top w:val="single" w:sz="4" w:space="0" w:color="FF0000" w:themeColor="accent2"/>
        <w:bottom w:val="single" w:sz="4" w:space="0" w:color="FF0000" w:themeColor="accent2"/>
      </w:tblBorders>
    </w:tblPr>
    <w:tblStylePr w:type="firstRow">
      <w:rPr>
        <w:b/>
        <w:bCs/>
      </w:rPr>
      <w:tblPr/>
      <w:tcPr>
        <w:tcBorders>
          <w:bottom w:val="single" w:sz="4" w:space="0" w:color="FF0000" w:themeColor="accent2"/>
        </w:tcBorders>
      </w:tcPr>
    </w:tblStylePr>
    <w:tblStylePr w:type="lastRow">
      <w:rPr>
        <w:b/>
        <w:bCs/>
      </w:rPr>
      <w:tblPr/>
      <w:tcPr>
        <w:tcBorders>
          <w:top w:val="double" w:sz="4" w:space="0" w:color="FF0000" w:themeColor="accent2"/>
        </w:tcBorders>
      </w:tcPr>
    </w:tblStylePr>
    <w:tblStylePr w:type="firstCol">
      <w:rPr>
        <w:b/>
        <w:bCs/>
      </w:rPr>
    </w:tblStylePr>
    <w:tblStylePr w:type="lastCol">
      <w:rPr>
        <w:b/>
        <w:bCs/>
      </w:rPr>
    </w:tblStylePr>
    <w:tblStylePr w:type="band1Vert">
      <w:tblPr/>
      <w:tcPr>
        <w:shd w:val="clear" w:color="auto" w:fill="FFCCCC" w:themeFill="accent2" w:themeFillTint="33"/>
      </w:tcPr>
    </w:tblStylePr>
    <w:tblStylePr w:type="band1Horz">
      <w:tblPr/>
      <w:tcPr>
        <w:shd w:val="clear" w:color="auto" w:fill="FFCCCC" w:themeFill="accent2" w:themeFillTint="33"/>
      </w:tcPr>
    </w:tblStylePr>
  </w:style>
  <w:style w:type="table" w:styleId="Tabellaelenco6acolori-colore3">
    <w:name w:val="List Table 6 Colorful Accent 3"/>
    <w:basedOn w:val="Tabellanormale"/>
    <w:uiPriority w:val="51"/>
    <w:rsid w:val="00070AA0"/>
    <w:pPr>
      <w:spacing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6acolori-colore4">
    <w:name w:val="List Table 6 Colorful Accent 4"/>
    <w:basedOn w:val="Tabellanormale"/>
    <w:uiPriority w:val="51"/>
    <w:rsid w:val="00070AA0"/>
    <w:pPr>
      <w:spacing w:line="240" w:lineRule="auto"/>
    </w:pPr>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6acolori-colore5">
    <w:name w:val="List Table 6 Colorful Accent 5"/>
    <w:basedOn w:val="Tabellanormale"/>
    <w:uiPriority w:val="51"/>
    <w:rsid w:val="00070AA0"/>
    <w:pPr>
      <w:spacing w:line="240" w:lineRule="auto"/>
    </w:pPr>
    <w:rPr>
      <w:color w:val="204173" w:themeColor="accent5" w:themeShade="BF"/>
    </w:rPr>
    <w:tblPr>
      <w:tblStyleRowBandSize w:val="1"/>
      <w:tblStyleColBandSize w:val="1"/>
      <w:tblBorders>
        <w:top w:val="single" w:sz="4" w:space="0" w:color="2B579A" w:themeColor="accent5"/>
        <w:bottom w:val="single" w:sz="4" w:space="0" w:color="2B579A" w:themeColor="accent5"/>
      </w:tblBorders>
    </w:tblPr>
    <w:tblStylePr w:type="firstRow">
      <w:rPr>
        <w:b/>
        <w:bCs/>
      </w:rPr>
      <w:tblPr/>
      <w:tcPr>
        <w:tcBorders>
          <w:bottom w:val="single" w:sz="4" w:space="0" w:color="2B579A" w:themeColor="accent5"/>
        </w:tcBorders>
      </w:tcPr>
    </w:tblStylePr>
    <w:tblStylePr w:type="lastRow">
      <w:rPr>
        <w:b/>
        <w:bCs/>
      </w:rPr>
      <w:tblPr/>
      <w:tcPr>
        <w:tcBorders>
          <w:top w:val="double" w:sz="4" w:space="0" w:color="2B579A" w:themeColor="accent5"/>
        </w:tcBorders>
      </w:tcPr>
    </w:tblStylePr>
    <w:tblStylePr w:type="firstCol">
      <w:rPr>
        <w:b/>
        <w:bCs/>
      </w:rPr>
    </w:tblStylePr>
    <w:tblStylePr w:type="lastCol">
      <w:rPr>
        <w:b/>
        <w:bCs/>
      </w:rPr>
    </w:tblStylePr>
    <w:tblStylePr w:type="band1Vert">
      <w:tblPr/>
      <w:tcPr>
        <w:shd w:val="clear" w:color="auto" w:fill="CEDBF1" w:themeFill="accent5" w:themeFillTint="33"/>
      </w:tcPr>
    </w:tblStylePr>
    <w:tblStylePr w:type="band1Horz">
      <w:tblPr/>
      <w:tcPr>
        <w:shd w:val="clear" w:color="auto" w:fill="CEDBF1" w:themeFill="accent5" w:themeFillTint="33"/>
      </w:tcPr>
    </w:tblStylePr>
  </w:style>
  <w:style w:type="table" w:styleId="Tabellaelenco6acolori-colore6">
    <w:name w:val="List Table 6 Colorful Accent 6"/>
    <w:basedOn w:val="Tabellanormale"/>
    <w:uiPriority w:val="51"/>
    <w:rsid w:val="00070AA0"/>
    <w:pPr>
      <w:spacing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elenco7acolori">
    <w:name w:val="List Table 7 Colorful"/>
    <w:basedOn w:val="Tabellanormale"/>
    <w:uiPriority w:val="52"/>
    <w:rsid w:val="00070AA0"/>
    <w:pPr>
      <w:spacing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1">
    <w:name w:val="List Table 7 Colorful Accent 1"/>
    <w:basedOn w:val="Tabellanormale"/>
    <w:uiPriority w:val="52"/>
    <w:rsid w:val="00070AA0"/>
    <w:pPr>
      <w:spacing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2">
    <w:name w:val="List Table 7 Colorful Accent 2"/>
    <w:basedOn w:val="Tabellanormale"/>
    <w:uiPriority w:val="52"/>
    <w:rsid w:val="00070AA0"/>
    <w:pPr>
      <w:spacing w:line="240" w:lineRule="auto"/>
    </w:pPr>
    <w:rPr>
      <w:color w:val="BF0000"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0000"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0000"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0000"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0000" w:themeColor="accent2"/>
        </w:tcBorders>
        <w:shd w:val="clear" w:color="auto" w:fill="FFFFFF" w:themeFill="background1"/>
      </w:tcPr>
    </w:tblStylePr>
    <w:tblStylePr w:type="band1Vert">
      <w:tblPr/>
      <w:tcPr>
        <w:shd w:val="clear" w:color="auto" w:fill="FFCCCC" w:themeFill="accent2" w:themeFillTint="33"/>
      </w:tcPr>
    </w:tblStylePr>
    <w:tblStylePr w:type="band1Horz">
      <w:tblPr/>
      <w:tcPr>
        <w:shd w:val="clear" w:color="auto" w:fill="FFCCCC"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3">
    <w:name w:val="List Table 7 Colorful Accent 3"/>
    <w:basedOn w:val="Tabellanormale"/>
    <w:uiPriority w:val="52"/>
    <w:rsid w:val="00070AA0"/>
    <w:pPr>
      <w:spacing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4">
    <w:name w:val="List Table 7 Colorful Accent 4"/>
    <w:basedOn w:val="Tabellanormale"/>
    <w:uiPriority w:val="52"/>
    <w:rsid w:val="00070AA0"/>
    <w:pPr>
      <w:spacing w:line="240" w:lineRule="auto"/>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5">
    <w:name w:val="List Table 7 Colorful Accent 5"/>
    <w:basedOn w:val="Tabellanormale"/>
    <w:uiPriority w:val="52"/>
    <w:rsid w:val="00070AA0"/>
    <w:pPr>
      <w:spacing w:line="240" w:lineRule="auto"/>
    </w:pPr>
    <w:rPr>
      <w:color w:val="204173"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B579A"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B579A"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B579A"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B579A" w:themeColor="accent5"/>
        </w:tcBorders>
        <w:shd w:val="clear" w:color="auto" w:fill="FFFFFF" w:themeFill="background1"/>
      </w:tcPr>
    </w:tblStylePr>
    <w:tblStylePr w:type="band1Vert">
      <w:tblPr/>
      <w:tcPr>
        <w:shd w:val="clear" w:color="auto" w:fill="CEDBF1" w:themeFill="accent5" w:themeFillTint="33"/>
      </w:tcPr>
    </w:tblStylePr>
    <w:tblStylePr w:type="band1Horz">
      <w:tblPr/>
      <w:tcPr>
        <w:shd w:val="clear" w:color="auto" w:fill="CEDBF1"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6">
    <w:name w:val="List Table 7 Colorful Accent 6"/>
    <w:basedOn w:val="Tabellanormale"/>
    <w:uiPriority w:val="52"/>
    <w:rsid w:val="00070AA0"/>
    <w:pPr>
      <w:spacing w:line="240" w:lineRule="auto"/>
    </w:pPr>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stomacro">
    <w:name w:val="macro"/>
    <w:link w:val="TestomacroCarattere"/>
    <w:uiPriority w:val="99"/>
    <w:semiHidden/>
    <w:unhideWhenUsed/>
    <w:rsid w:val="00070AA0"/>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Cs w:val="20"/>
    </w:rPr>
  </w:style>
  <w:style w:type="character" w:customStyle="1" w:styleId="TestomacroCarattere">
    <w:name w:val="Testo macro Carattere"/>
    <w:basedOn w:val="Carpredefinitoparagrafo"/>
    <w:link w:val="Testomacro"/>
    <w:uiPriority w:val="99"/>
    <w:semiHidden/>
    <w:rsid w:val="00070AA0"/>
    <w:rPr>
      <w:rFonts w:ascii="Consolas" w:hAnsi="Consolas" w:cs="Consolas"/>
      <w:szCs w:val="20"/>
    </w:rPr>
  </w:style>
  <w:style w:type="table" w:styleId="Grigliamedia1">
    <w:name w:val="Medium Grid 1"/>
    <w:basedOn w:val="Tabellanormale"/>
    <w:uiPriority w:val="67"/>
    <w:semiHidden/>
    <w:unhideWhenUsed/>
    <w:rsid w:val="00070AA0"/>
    <w:pPr>
      <w:spacing w:before="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semiHidden/>
    <w:unhideWhenUsed/>
    <w:rsid w:val="00070AA0"/>
    <w:pPr>
      <w:spacing w:before="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gliamedia1-Colore2">
    <w:name w:val="Medium Grid 1 Accent 2"/>
    <w:basedOn w:val="Tabellanormale"/>
    <w:uiPriority w:val="67"/>
    <w:semiHidden/>
    <w:unhideWhenUsed/>
    <w:rsid w:val="00070AA0"/>
    <w:pPr>
      <w:spacing w:before="0" w:line="240" w:lineRule="auto"/>
    </w:pPr>
    <w:tblPr>
      <w:tblStyleRowBandSize w:val="1"/>
      <w:tblStyleColBandSize w:val="1"/>
      <w:tblBorders>
        <w:top w:val="single" w:sz="8" w:space="0" w:color="FF4040" w:themeColor="accent2" w:themeTint="BF"/>
        <w:left w:val="single" w:sz="8" w:space="0" w:color="FF4040" w:themeColor="accent2" w:themeTint="BF"/>
        <w:bottom w:val="single" w:sz="8" w:space="0" w:color="FF4040" w:themeColor="accent2" w:themeTint="BF"/>
        <w:right w:val="single" w:sz="8" w:space="0" w:color="FF4040" w:themeColor="accent2" w:themeTint="BF"/>
        <w:insideH w:val="single" w:sz="8" w:space="0" w:color="FF4040" w:themeColor="accent2" w:themeTint="BF"/>
        <w:insideV w:val="single" w:sz="8" w:space="0" w:color="FF4040" w:themeColor="accent2" w:themeTint="BF"/>
      </w:tblBorders>
    </w:tblPr>
    <w:tcPr>
      <w:shd w:val="clear" w:color="auto" w:fill="FFC0C0" w:themeFill="accent2" w:themeFillTint="3F"/>
    </w:tcPr>
    <w:tblStylePr w:type="firstRow">
      <w:rPr>
        <w:b/>
        <w:bCs/>
      </w:rPr>
    </w:tblStylePr>
    <w:tblStylePr w:type="lastRow">
      <w:rPr>
        <w:b/>
        <w:bCs/>
      </w:rPr>
      <w:tblPr/>
      <w:tcPr>
        <w:tcBorders>
          <w:top w:val="single" w:sz="18" w:space="0" w:color="FF4040" w:themeColor="accent2" w:themeTint="BF"/>
        </w:tcBorders>
      </w:tcPr>
    </w:tblStylePr>
    <w:tblStylePr w:type="firstCol">
      <w:rPr>
        <w:b/>
        <w:bCs/>
      </w:rPr>
    </w:tblStylePr>
    <w:tblStylePr w:type="lastCol">
      <w:rPr>
        <w:b/>
        <w:bCs/>
      </w:rPr>
    </w:tblStylePr>
    <w:tblStylePr w:type="band1Vert">
      <w:tblPr/>
      <w:tcPr>
        <w:shd w:val="clear" w:color="auto" w:fill="FF8080" w:themeFill="accent2" w:themeFillTint="7F"/>
      </w:tcPr>
    </w:tblStylePr>
    <w:tblStylePr w:type="band1Horz">
      <w:tblPr/>
      <w:tcPr>
        <w:shd w:val="clear" w:color="auto" w:fill="FF8080" w:themeFill="accent2" w:themeFillTint="7F"/>
      </w:tcPr>
    </w:tblStylePr>
  </w:style>
  <w:style w:type="table" w:styleId="Grigliamedia1-Colore3">
    <w:name w:val="Medium Grid 1 Accent 3"/>
    <w:basedOn w:val="Tabellanormale"/>
    <w:uiPriority w:val="67"/>
    <w:semiHidden/>
    <w:unhideWhenUsed/>
    <w:rsid w:val="00070AA0"/>
    <w:pPr>
      <w:spacing w:before="0"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gliamedia1-Colore4">
    <w:name w:val="Medium Grid 1 Accent 4"/>
    <w:basedOn w:val="Tabellanormale"/>
    <w:uiPriority w:val="67"/>
    <w:semiHidden/>
    <w:unhideWhenUsed/>
    <w:rsid w:val="00070AA0"/>
    <w:pPr>
      <w:spacing w:before="0" w:line="240" w:lineRule="auto"/>
    </w:p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gliamedia1-Colore5">
    <w:name w:val="Medium Grid 1 Accent 5"/>
    <w:basedOn w:val="Tabellanormale"/>
    <w:uiPriority w:val="67"/>
    <w:semiHidden/>
    <w:unhideWhenUsed/>
    <w:rsid w:val="00070AA0"/>
    <w:pPr>
      <w:spacing w:before="0" w:line="240" w:lineRule="auto"/>
    </w:pPr>
    <w:tblPr>
      <w:tblStyleRowBandSize w:val="1"/>
      <w:tblStyleColBandSize w:val="1"/>
      <w:tblBorders>
        <w:top w:val="single" w:sz="8" w:space="0" w:color="477BCB" w:themeColor="accent5" w:themeTint="BF"/>
        <w:left w:val="single" w:sz="8" w:space="0" w:color="477BCB" w:themeColor="accent5" w:themeTint="BF"/>
        <w:bottom w:val="single" w:sz="8" w:space="0" w:color="477BCB" w:themeColor="accent5" w:themeTint="BF"/>
        <w:right w:val="single" w:sz="8" w:space="0" w:color="477BCB" w:themeColor="accent5" w:themeTint="BF"/>
        <w:insideH w:val="single" w:sz="8" w:space="0" w:color="477BCB" w:themeColor="accent5" w:themeTint="BF"/>
        <w:insideV w:val="single" w:sz="8" w:space="0" w:color="477BCB" w:themeColor="accent5" w:themeTint="BF"/>
      </w:tblBorders>
    </w:tblPr>
    <w:tcPr>
      <w:shd w:val="clear" w:color="auto" w:fill="C2D3EE" w:themeFill="accent5" w:themeFillTint="3F"/>
    </w:tcPr>
    <w:tblStylePr w:type="firstRow">
      <w:rPr>
        <w:b/>
        <w:bCs/>
      </w:rPr>
    </w:tblStylePr>
    <w:tblStylePr w:type="lastRow">
      <w:rPr>
        <w:b/>
        <w:bCs/>
      </w:rPr>
      <w:tblPr/>
      <w:tcPr>
        <w:tcBorders>
          <w:top w:val="single" w:sz="18" w:space="0" w:color="477BCB" w:themeColor="accent5" w:themeTint="BF"/>
        </w:tcBorders>
      </w:tcPr>
    </w:tblStylePr>
    <w:tblStylePr w:type="firstCol">
      <w:rPr>
        <w:b/>
        <w:bCs/>
      </w:rPr>
    </w:tblStylePr>
    <w:tblStylePr w:type="lastCol">
      <w:rPr>
        <w:b/>
        <w:bCs/>
      </w:rPr>
    </w:tblStylePr>
    <w:tblStylePr w:type="band1Vert">
      <w:tblPr/>
      <w:tcPr>
        <w:shd w:val="clear" w:color="auto" w:fill="85A7DD" w:themeFill="accent5" w:themeFillTint="7F"/>
      </w:tcPr>
    </w:tblStylePr>
    <w:tblStylePr w:type="band1Horz">
      <w:tblPr/>
      <w:tcPr>
        <w:shd w:val="clear" w:color="auto" w:fill="85A7DD" w:themeFill="accent5" w:themeFillTint="7F"/>
      </w:tcPr>
    </w:tblStylePr>
  </w:style>
  <w:style w:type="table" w:styleId="Grigliamedia1-Colore6">
    <w:name w:val="Medium Grid 1 Accent 6"/>
    <w:basedOn w:val="Tabellanormale"/>
    <w:uiPriority w:val="67"/>
    <w:semiHidden/>
    <w:unhideWhenUsed/>
    <w:rsid w:val="00070AA0"/>
    <w:pPr>
      <w:spacing w:before="0" w:line="240" w:lineRule="auto"/>
    </w:p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Grigliamedia2">
    <w:name w:val="Medium Grid 2"/>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FF0000" w:themeColor="accent2"/>
        <w:left w:val="single" w:sz="8" w:space="0" w:color="FF0000" w:themeColor="accent2"/>
        <w:bottom w:val="single" w:sz="8" w:space="0" w:color="FF0000" w:themeColor="accent2"/>
        <w:right w:val="single" w:sz="8" w:space="0" w:color="FF0000" w:themeColor="accent2"/>
        <w:insideH w:val="single" w:sz="8" w:space="0" w:color="FF0000" w:themeColor="accent2"/>
        <w:insideV w:val="single" w:sz="8" w:space="0" w:color="FF0000" w:themeColor="accent2"/>
      </w:tblBorders>
    </w:tblPr>
    <w:tcPr>
      <w:shd w:val="clear" w:color="auto" w:fill="FFC0C0" w:themeFill="accent2" w:themeFillTint="3F"/>
    </w:tcPr>
    <w:tblStylePr w:type="firstRow">
      <w:rPr>
        <w:b/>
        <w:bCs/>
        <w:color w:val="000000" w:themeColor="text1"/>
      </w:rPr>
      <w:tblPr/>
      <w:tcPr>
        <w:shd w:val="clear" w:color="auto" w:fill="FFE6E6"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CCCC" w:themeFill="accent2" w:themeFillTint="33"/>
      </w:tcPr>
    </w:tblStylePr>
    <w:tblStylePr w:type="band1Vert">
      <w:tblPr/>
      <w:tcPr>
        <w:shd w:val="clear" w:color="auto" w:fill="FF8080" w:themeFill="accent2" w:themeFillTint="7F"/>
      </w:tcPr>
    </w:tblStylePr>
    <w:tblStylePr w:type="band1Horz">
      <w:tblPr/>
      <w:tcPr>
        <w:tcBorders>
          <w:insideH w:val="single" w:sz="6" w:space="0" w:color="FF0000" w:themeColor="accent2"/>
          <w:insideV w:val="single" w:sz="6" w:space="0" w:color="FF0000" w:themeColor="accent2"/>
        </w:tcBorders>
        <w:shd w:val="clear" w:color="auto" w:fill="FF8080"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2B579A" w:themeColor="accent5"/>
        <w:left w:val="single" w:sz="8" w:space="0" w:color="2B579A" w:themeColor="accent5"/>
        <w:bottom w:val="single" w:sz="8" w:space="0" w:color="2B579A" w:themeColor="accent5"/>
        <w:right w:val="single" w:sz="8" w:space="0" w:color="2B579A" w:themeColor="accent5"/>
        <w:insideH w:val="single" w:sz="8" w:space="0" w:color="2B579A" w:themeColor="accent5"/>
        <w:insideV w:val="single" w:sz="8" w:space="0" w:color="2B579A" w:themeColor="accent5"/>
      </w:tblBorders>
    </w:tblPr>
    <w:tcPr>
      <w:shd w:val="clear" w:color="auto" w:fill="C2D3EE" w:themeFill="accent5" w:themeFillTint="3F"/>
    </w:tcPr>
    <w:tblStylePr w:type="firstRow">
      <w:rPr>
        <w:b/>
        <w:bCs/>
        <w:color w:val="000000" w:themeColor="text1"/>
      </w:rPr>
      <w:tblPr/>
      <w:tcPr>
        <w:shd w:val="clear" w:color="auto" w:fill="E6EDF8"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EDBF1" w:themeFill="accent5" w:themeFillTint="33"/>
      </w:tcPr>
    </w:tblStylePr>
    <w:tblStylePr w:type="band1Vert">
      <w:tblPr/>
      <w:tcPr>
        <w:shd w:val="clear" w:color="auto" w:fill="85A7DD" w:themeFill="accent5" w:themeFillTint="7F"/>
      </w:tcPr>
    </w:tblStylePr>
    <w:tblStylePr w:type="band1Horz">
      <w:tblPr/>
      <w:tcPr>
        <w:tcBorders>
          <w:insideH w:val="single" w:sz="6" w:space="0" w:color="2B579A" w:themeColor="accent5"/>
          <w:insideV w:val="single" w:sz="6" w:space="0" w:color="2B579A" w:themeColor="accent5"/>
        </w:tcBorders>
        <w:shd w:val="clear" w:color="auto" w:fill="85A7DD"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gliamedia3-Colore2">
    <w:name w:val="Medium Grid 3 Accent 2"/>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C0C0"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000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000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000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000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808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8080" w:themeFill="accent2" w:themeFillTint="7F"/>
      </w:tcPr>
    </w:tblStylePr>
  </w:style>
  <w:style w:type="table" w:styleId="Grigliamedia3-Colore3">
    <w:name w:val="Medium Grid 3 Accent 3"/>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gliamedia3-Colore4">
    <w:name w:val="Medium Grid 3 Accent 4"/>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gliamedia3-Colore5">
    <w:name w:val="Medium Grid 3 Accent 5"/>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2D3EE"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2B579A"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2B579A"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2B579A"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2B579A"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5A7DD"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5A7DD" w:themeFill="accent5" w:themeFillTint="7F"/>
      </w:tcPr>
    </w:tblStylePr>
  </w:style>
  <w:style w:type="table" w:styleId="Grigliamedia3-Colore6">
    <w:name w:val="Medium Grid 3 Accent 6"/>
    <w:basedOn w:val="Tabellanormale"/>
    <w:uiPriority w:val="69"/>
    <w:semiHidden/>
    <w:unhideWhenUsed/>
    <w:rsid w:val="00070AA0"/>
    <w:pPr>
      <w:spacing w:before="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Elencomedio1">
    <w:name w:val="Medium List 1"/>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Elencomedio1-Colore2">
    <w:name w:val="Medium List 1 Accent 2"/>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FF0000" w:themeColor="accent2"/>
        <w:bottom w:val="single" w:sz="8" w:space="0" w:color="FF0000" w:themeColor="accent2"/>
      </w:tblBorders>
    </w:tblPr>
    <w:tblStylePr w:type="firstRow">
      <w:rPr>
        <w:rFonts w:asciiTheme="majorHAnsi" w:eastAsiaTheme="majorEastAsia" w:hAnsiTheme="majorHAnsi" w:cstheme="majorBidi"/>
      </w:rPr>
      <w:tblPr/>
      <w:tcPr>
        <w:tcBorders>
          <w:top w:val="nil"/>
          <w:bottom w:val="single" w:sz="8" w:space="0" w:color="FF0000" w:themeColor="accent2"/>
        </w:tcBorders>
      </w:tcPr>
    </w:tblStylePr>
    <w:tblStylePr w:type="lastRow">
      <w:rPr>
        <w:b/>
        <w:bCs/>
        <w:color w:val="44546A" w:themeColor="text2"/>
      </w:rPr>
      <w:tblPr/>
      <w:tcPr>
        <w:tcBorders>
          <w:top w:val="single" w:sz="8" w:space="0" w:color="FF0000" w:themeColor="accent2"/>
          <w:bottom w:val="single" w:sz="8" w:space="0" w:color="FF0000" w:themeColor="accent2"/>
        </w:tcBorders>
      </w:tcPr>
    </w:tblStylePr>
    <w:tblStylePr w:type="firstCol">
      <w:rPr>
        <w:b/>
        <w:bCs/>
      </w:rPr>
    </w:tblStylePr>
    <w:tblStylePr w:type="lastCol">
      <w:rPr>
        <w:b/>
        <w:bCs/>
      </w:rPr>
      <w:tblPr/>
      <w:tcPr>
        <w:tcBorders>
          <w:top w:val="single" w:sz="8" w:space="0" w:color="FF0000" w:themeColor="accent2"/>
          <w:bottom w:val="single" w:sz="8" w:space="0" w:color="FF0000" w:themeColor="accent2"/>
        </w:tcBorders>
      </w:tcPr>
    </w:tblStylePr>
    <w:tblStylePr w:type="band1Vert">
      <w:tblPr/>
      <w:tcPr>
        <w:shd w:val="clear" w:color="auto" w:fill="FFC0C0" w:themeFill="accent2" w:themeFillTint="3F"/>
      </w:tcPr>
    </w:tblStylePr>
    <w:tblStylePr w:type="band1Horz">
      <w:tblPr/>
      <w:tcPr>
        <w:shd w:val="clear" w:color="auto" w:fill="FFC0C0" w:themeFill="accent2" w:themeFillTint="3F"/>
      </w:tcPr>
    </w:tblStylePr>
  </w:style>
  <w:style w:type="table" w:styleId="Elencomedio1-Colore3">
    <w:name w:val="Medium List 1 Accent 3"/>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Elencomedio1-Colore4">
    <w:name w:val="Medium List 1 Accent 4"/>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Elencomedio1-Colore5">
    <w:name w:val="Medium List 1 Accent 5"/>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2B579A" w:themeColor="accent5"/>
        <w:bottom w:val="single" w:sz="8" w:space="0" w:color="2B579A" w:themeColor="accent5"/>
      </w:tblBorders>
    </w:tblPr>
    <w:tblStylePr w:type="firstRow">
      <w:rPr>
        <w:rFonts w:asciiTheme="majorHAnsi" w:eastAsiaTheme="majorEastAsia" w:hAnsiTheme="majorHAnsi" w:cstheme="majorBidi"/>
      </w:rPr>
      <w:tblPr/>
      <w:tcPr>
        <w:tcBorders>
          <w:top w:val="nil"/>
          <w:bottom w:val="single" w:sz="8" w:space="0" w:color="2B579A" w:themeColor="accent5"/>
        </w:tcBorders>
      </w:tcPr>
    </w:tblStylePr>
    <w:tblStylePr w:type="lastRow">
      <w:rPr>
        <w:b/>
        <w:bCs/>
        <w:color w:val="44546A" w:themeColor="text2"/>
      </w:rPr>
      <w:tblPr/>
      <w:tcPr>
        <w:tcBorders>
          <w:top w:val="single" w:sz="8" w:space="0" w:color="2B579A" w:themeColor="accent5"/>
          <w:bottom w:val="single" w:sz="8" w:space="0" w:color="2B579A" w:themeColor="accent5"/>
        </w:tcBorders>
      </w:tcPr>
    </w:tblStylePr>
    <w:tblStylePr w:type="firstCol">
      <w:rPr>
        <w:b/>
        <w:bCs/>
      </w:rPr>
    </w:tblStylePr>
    <w:tblStylePr w:type="lastCol">
      <w:rPr>
        <w:b/>
        <w:bCs/>
      </w:rPr>
      <w:tblPr/>
      <w:tcPr>
        <w:tcBorders>
          <w:top w:val="single" w:sz="8" w:space="0" w:color="2B579A" w:themeColor="accent5"/>
          <w:bottom w:val="single" w:sz="8" w:space="0" w:color="2B579A" w:themeColor="accent5"/>
        </w:tcBorders>
      </w:tcPr>
    </w:tblStylePr>
    <w:tblStylePr w:type="band1Vert">
      <w:tblPr/>
      <w:tcPr>
        <w:shd w:val="clear" w:color="auto" w:fill="C2D3EE" w:themeFill="accent5" w:themeFillTint="3F"/>
      </w:tcPr>
    </w:tblStylePr>
    <w:tblStylePr w:type="band1Horz">
      <w:tblPr/>
      <w:tcPr>
        <w:shd w:val="clear" w:color="auto" w:fill="C2D3EE" w:themeFill="accent5" w:themeFillTint="3F"/>
      </w:tcPr>
    </w:tblStylePr>
  </w:style>
  <w:style w:type="table" w:styleId="Elencomedio1-Colore6">
    <w:name w:val="Medium List 1 Accent 6"/>
    <w:basedOn w:val="Tabellanormale"/>
    <w:uiPriority w:val="65"/>
    <w:semiHidden/>
    <w:unhideWhenUsed/>
    <w:rsid w:val="00070AA0"/>
    <w:pPr>
      <w:spacing w:before="0" w:line="240" w:lineRule="auto"/>
    </w:pPr>
    <w:rPr>
      <w:color w:val="000000" w:themeColor="text1"/>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Elencomedio2">
    <w:name w:val="Medium List 2"/>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FF0000" w:themeColor="accent2"/>
        <w:left w:val="single" w:sz="8" w:space="0" w:color="FF0000" w:themeColor="accent2"/>
        <w:bottom w:val="single" w:sz="8" w:space="0" w:color="FF0000" w:themeColor="accent2"/>
        <w:right w:val="single" w:sz="8" w:space="0" w:color="FF0000" w:themeColor="accent2"/>
      </w:tblBorders>
    </w:tblPr>
    <w:tblStylePr w:type="firstRow">
      <w:rPr>
        <w:sz w:val="24"/>
        <w:szCs w:val="24"/>
      </w:rPr>
      <w:tblPr/>
      <w:tcPr>
        <w:tcBorders>
          <w:top w:val="nil"/>
          <w:left w:val="nil"/>
          <w:bottom w:val="single" w:sz="24" w:space="0" w:color="FF0000"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0000" w:themeColor="accent2"/>
          <w:insideH w:val="nil"/>
          <w:insideV w:val="nil"/>
        </w:tcBorders>
        <w:shd w:val="clear" w:color="auto" w:fill="FFFFFF" w:themeFill="background1"/>
      </w:tcPr>
    </w:tblStylePr>
    <w:tblStylePr w:type="lastCol">
      <w:tblPr/>
      <w:tcPr>
        <w:tcBorders>
          <w:top w:val="nil"/>
          <w:left w:val="single" w:sz="8" w:space="0" w:color="FF000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C0C0" w:themeFill="accent2" w:themeFillTint="3F"/>
      </w:tcPr>
    </w:tblStylePr>
    <w:tblStylePr w:type="band1Horz">
      <w:tblPr/>
      <w:tcPr>
        <w:tcBorders>
          <w:top w:val="nil"/>
          <w:bottom w:val="nil"/>
          <w:insideH w:val="nil"/>
          <w:insideV w:val="nil"/>
        </w:tcBorders>
        <w:shd w:val="clear" w:color="auto" w:fill="FFC0C0"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2B579A" w:themeColor="accent5"/>
        <w:left w:val="single" w:sz="8" w:space="0" w:color="2B579A" w:themeColor="accent5"/>
        <w:bottom w:val="single" w:sz="8" w:space="0" w:color="2B579A" w:themeColor="accent5"/>
        <w:right w:val="single" w:sz="8" w:space="0" w:color="2B579A" w:themeColor="accent5"/>
      </w:tblBorders>
    </w:tblPr>
    <w:tblStylePr w:type="firstRow">
      <w:rPr>
        <w:sz w:val="24"/>
        <w:szCs w:val="24"/>
      </w:rPr>
      <w:tblPr/>
      <w:tcPr>
        <w:tcBorders>
          <w:top w:val="nil"/>
          <w:left w:val="nil"/>
          <w:bottom w:val="single" w:sz="24" w:space="0" w:color="2B579A"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2B579A" w:themeColor="accent5"/>
          <w:insideH w:val="nil"/>
          <w:insideV w:val="nil"/>
        </w:tcBorders>
        <w:shd w:val="clear" w:color="auto" w:fill="FFFFFF" w:themeFill="background1"/>
      </w:tcPr>
    </w:tblStylePr>
    <w:tblStylePr w:type="lastCol">
      <w:tblPr/>
      <w:tcPr>
        <w:tcBorders>
          <w:top w:val="nil"/>
          <w:left w:val="single" w:sz="8" w:space="0" w:color="2B579A"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2D3EE" w:themeFill="accent5" w:themeFillTint="3F"/>
      </w:tcPr>
    </w:tblStylePr>
    <w:tblStylePr w:type="band1Horz">
      <w:tblPr/>
      <w:tcPr>
        <w:tcBorders>
          <w:top w:val="nil"/>
          <w:bottom w:val="nil"/>
          <w:insideH w:val="nil"/>
          <w:insideV w:val="nil"/>
        </w:tcBorders>
        <w:shd w:val="clear" w:color="auto" w:fill="C2D3EE"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semiHidden/>
    <w:unhideWhenUsed/>
    <w:rsid w:val="00070AA0"/>
    <w:pPr>
      <w:spacing w:before="0" w:line="240" w:lineRule="auto"/>
    </w:pPr>
    <w:rPr>
      <w:rFonts w:ascii="Segoe UI Light" w:eastAsiaTheme="majorEastAsia" w:hAnsi="Segoe UI Light" w:cs="Segoe UI Light"/>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fondomedio1">
    <w:name w:val="Medium Shading 1"/>
    <w:basedOn w:val="Tabellanormale"/>
    <w:uiPriority w:val="63"/>
    <w:semiHidden/>
    <w:unhideWhenUsed/>
    <w:rsid w:val="00070AA0"/>
    <w:pPr>
      <w:spacing w:before="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semiHidden/>
    <w:unhideWhenUsed/>
    <w:rsid w:val="00070AA0"/>
    <w:pPr>
      <w:spacing w:before="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semiHidden/>
    <w:unhideWhenUsed/>
    <w:rsid w:val="00070AA0"/>
    <w:pPr>
      <w:spacing w:before="0" w:line="240" w:lineRule="auto"/>
    </w:pPr>
    <w:tblPr>
      <w:tblStyleRowBandSize w:val="1"/>
      <w:tblStyleColBandSize w:val="1"/>
      <w:tblBorders>
        <w:top w:val="single" w:sz="8" w:space="0" w:color="FF4040" w:themeColor="accent2" w:themeTint="BF"/>
        <w:left w:val="single" w:sz="8" w:space="0" w:color="FF4040" w:themeColor="accent2" w:themeTint="BF"/>
        <w:bottom w:val="single" w:sz="8" w:space="0" w:color="FF4040" w:themeColor="accent2" w:themeTint="BF"/>
        <w:right w:val="single" w:sz="8" w:space="0" w:color="FF4040" w:themeColor="accent2" w:themeTint="BF"/>
        <w:insideH w:val="single" w:sz="8" w:space="0" w:color="FF4040" w:themeColor="accent2" w:themeTint="BF"/>
      </w:tblBorders>
    </w:tblPr>
    <w:tblStylePr w:type="firstRow">
      <w:pPr>
        <w:spacing w:before="0" w:after="0" w:line="240" w:lineRule="auto"/>
      </w:pPr>
      <w:rPr>
        <w:b/>
        <w:bCs/>
        <w:color w:val="FFFFFF" w:themeColor="background1"/>
      </w:rPr>
      <w:tblPr/>
      <w:tcPr>
        <w:tcBorders>
          <w:top w:val="single" w:sz="8" w:space="0" w:color="FF4040" w:themeColor="accent2" w:themeTint="BF"/>
          <w:left w:val="single" w:sz="8" w:space="0" w:color="FF4040" w:themeColor="accent2" w:themeTint="BF"/>
          <w:bottom w:val="single" w:sz="8" w:space="0" w:color="FF4040" w:themeColor="accent2" w:themeTint="BF"/>
          <w:right w:val="single" w:sz="8" w:space="0" w:color="FF4040" w:themeColor="accent2" w:themeTint="BF"/>
          <w:insideH w:val="nil"/>
          <w:insideV w:val="nil"/>
        </w:tcBorders>
        <w:shd w:val="clear" w:color="auto" w:fill="FF0000" w:themeFill="accent2"/>
      </w:tcPr>
    </w:tblStylePr>
    <w:tblStylePr w:type="lastRow">
      <w:pPr>
        <w:spacing w:before="0" w:after="0" w:line="240" w:lineRule="auto"/>
      </w:pPr>
      <w:rPr>
        <w:b/>
        <w:bCs/>
      </w:rPr>
      <w:tblPr/>
      <w:tcPr>
        <w:tcBorders>
          <w:top w:val="double" w:sz="6" w:space="0" w:color="FF4040" w:themeColor="accent2" w:themeTint="BF"/>
          <w:left w:val="single" w:sz="8" w:space="0" w:color="FF4040" w:themeColor="accent2" w:themeTint="BF"/>
          <w:bottom w:val="single" w:sz="8" w:space="0" w:color="FF4040" w:themeColor="accent2" w:themeTint="BF"/>
          <w:right w:val="single" w:sz="8" w:space="0" w:color="FF4040" w:themeColor="accent2" w:themeTint="BF"/>
          <w:insideH w:val="nil"/>
          <w:insideV w:val="nil"/>
        </w:tcBorders>
      </w:tcPr>
    </w:tblStylePr>
    <w:tblStylePr w:type="firstCol">
      <w:rPr>
        <w:b/>
        <w:bCs/>
      </w:rPr>
    </w:tblStylePr>
    <w:tblStylePr w:type="lastCol">
      <w:rPr>
        <w:b/>
        <w:bCs/>
      </w:rPr>
    </w:tblStylePr>
    <w:tblStylePr w:type="band1Vert">
      <w:tblPr/>
      <w:tcPr>
        <w:shd w:val="clear" w:color="auto" w:fill="FFC0C0" w:themeFill="accent2" w:themeFillTint="3F"/>
      </w:tcPr>
    </w:tblStylePr>
    <w:tblStylePr w:type="band1Horz">
      <w:tblPr/>
      <w:tcPr>
        <w:tcBorders>
          <w:insideH w:val="nil"/>
          <w:insideV w:val="nil"/>
        </w:tcBorders>
        <w:shd w:val="clear" w:color="auto" w:fill="FFC0C0"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semiHidden/>
    <w:unhideWhenUsed/>
    <w:rsid w:val="00070AA0"/>
    <w:pPr>
      <w:spacing w:before="0"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semiHidden/>
    <w:unhideWhenUsed/>
    <w:rsid w:val="00070AA0"/>
    <w:pPr>
      <w:spacing w:before="0" w:line="240" w:lineRule="auto"/>
    </w:p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semiHidden/>
    <w:unhideWhenUsed/>
    <w:rsid w:val="00070AA0"/>
    <w:pPr>
      <w:spacing w:before="0" w:line="240" w:lineRule="auto"/>
    </w:pPr>
    <w:tblPr>
      <w:tblStyleRowBandSize w:val="1"/>
      <w:tblStyleColBandSize w:val="1"/>
      <w:tblBorders>
        <w:top w:val="single" w:sz="8" w:space="0" w:color="477BCB" w:themeColor="accent5" w:themeTint="BF"/>
        <w:left w:val="single" w:sz="8" w:space="0" w:color="477BCB" w:themeColor="accent5" w:themeTint="BF"/>
        <w:bottom w:val="single" w:sz="8" w:space="0" w:color="477BCB" w:themeColor="accent5" w:themeTint="BF"/>
        <w:right w:val="single" w:sz="8" w:space="0" w:color="477BCB" w:themeColor="accent5" w:themeTint="BF"/>
        <w:insideH w:val="single" w:sz="8" w:space="0" w:color="477BCB" w:themeColor="accent5" w:themeTint="BF"/>
      </w:tblBorders>
    </w:tblPr>
    <w:tblStylePr w:type="firstRow">
      <w:pPr>
        <w:spacing w:before="0" w:after="0" w:line="240" w:lineRule="auto"/>
      </w:pPr>
      <w:rPr>
        <w:b/>
        <w:bCs/>
        <w:color w:val="FFFFFF" w:themeColor="background1"/>
      </w:rPr>
      <w:tblPr/>
      <w:tcPr>
        <w:tcBorders>
          <w:top w:val="single" w:sz="8" w:space="0" w:color="477BCB" w:themeColor="accent5" w:themeTint="BF"/>
          <w:left w:val="single" w:sz="8" w:space="0" w:color="477BCB" w:themeColor="accent5" w:themeTint="BF"/>
          <w:bottom w:val="single" w:sz="8" w:space="0" w:color="477BCB" w:themeColor="accent5" w:themeTint="BF"/>
          <w:right w:val="single" w:sz="8" w:space="0" w:color="477BCB" w:themeColor="accent5" w:themeTint="BF"/>
          <w:insideH w:val="nil"/>
          <w:insideV w:val="nil"/>
        </w:tcBorders>
        <w:shd w:val="clear" w:color="auto" w:fill="2B579A" w:themeFill="accent5"/>
      </w:tcPr>
    </w:tblStylePr>
    <w:tblStylePr w:type="lastRow">
      <w:pPr>
        <w:spacing w:before="0" w:after="0" w:line="240" w:lineRule="auto"/>
      </w:pPr>
      <w:rPr>
        <w:b/>
        <w:bCs/>
      </w:rPr>
      <w:tblPr/>
      <w:tcPr>
        <w:tcBorders>
          <w:top w:val="double" w:sz="6" w:space="0" w:color="477BCB" w:themeColor="accent5" w:themeTint="BF"/>
          <w:left w:val="single" w:sz="8" w:space="0" w:color="477BCB" w:themeColor="accent5" w:themeTint="BF"/>
          <w:bottom w:val="single" w:sz="8" w:space="0" w:color="477BCB" w:themeColor="accent5" w:themeTint="BF"/>
          <w:right w:val="single" w:sz="8" w:space="0" w:color="477BCB" w:themeColor="accent5" w:themeTint="BF"/>
          <w:insideH w:val="nil"/>
          <w:insideV w:val="nil"/>
        </w:tcBorders>
      </w:tcPr>
    </w:tblStylePr>
    <w:tblStylePr w:type="firstCol">
      <w:rPr>
        <w:b/>
        <w:bCs/>
      </w:rPr>
    </w:tblStylePr>
    <w:tblStylePr w:type="lastCol">
      <w:rPr>
        <w:b/>
        <w:bCs/>
      </w:rPr>
    </w:tblStylePr>
    <w:tblStylePr w:type="band1Vert">
      <w:tblPr/>
      <w:tcPr>
        <w:shd w:val="clear" w:color="auto" w:fill="C2D3EE" w:themeFill="accent5" w:themeFillTint="3F"/>
      </w:tcPr>
    </w:tblStylePr>
    <w:tblStylePr w:type="band1Horz">
      <w:tblPr/>
      <w:tcPr>
        <w:tcBorders>
          <w:insideH w:val="nil"/>
          <w:insideV w:val="nil"/>
        </w:tcBorders>
        <w:shd w:val="clear" w:color="auto" w:fill="C2D3EE"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semiHidden/>
    <w:unhideWhenUsed/>
    <w:rsid w:val="00070AA0"/>
    <w:pPr>
      <w:spacing w:before="0" w:line="240" w:lineRule="auto"/>
    </w:p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1">
    <w:name w:val="Medium Shading 2 Accent 1"/>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2">
    <w:name w:val="Medium Shading 2 Accent 2"/>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000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F0000" w:themeFill="accent2"/>
      </w:tcPr>
    </w:tblStylePr>
    <w:tblStylePr w:type="lastCol">
      <w:rPr>
        <w:b/>
        <w:bCs/>
        <w:color w:val="FFFFFF" w:themeColor="background1"/>
      </w:rPr>
      <w:tblPr/>
      <w:tcPr>
        <w:tcBorders>
          <w:left w:val="nil"/>
          <w:right w:val="nil"/>
          <w:insideH w:val="nil"/>
          <w:insideV w:val="nil"/>
        </w:tcBorders>
        <w:shd w:val="clear" w:color="auto" w:fill="FF000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3">
    <w:name w:val="Medium Shading 2 Accent 3"/>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4">
    <w:name w:val="Medium Shading 2 Accent 4"/>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5">
    <w:name w:val="Medium Shading 2 Accent 5"/>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B579A"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2B579A" w:themeFill="accent5"/>
      </w:tcPr>
    </w:tblStylePr>
    <w:tblStylePr w:type="lastCol">
      <w:rPr>
        <w:b/>
        <w:bCs/>
        <w:color w:val="FFFFFF" w:themeColor="background1"/>
      </w:rPr>
      <w:tblPr/>
      <w:tcPr>
        <w:tcBorders>
          <w:left w:val="nil"/>
          <w:right w:val="nil"/>
          <w:insideH w:val="nil"/>
          <w:insideV w:val="nil"/>
        </w:tcBorders>
        <w:shd w:val="clear" w:color="auto" w:fill="2B579A"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6">
    <w:name w:val="Medium Shading 2 Accent 6"/>
    <w:basedOn w:val="Tabellanormale"/>
    <w:uiPriority w:val="64"/>
    <w:semiHidden/>
    <w:unhideWhenUsed/>
    <w:rsid w:val="00070AA0"/>
    <w:pPr>
      <w:spacing w:before="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Intestazionemessaggio">
    <w:name w:val="Message Header"/>
    <w:basedOn w:val="Normale"/>
    <w:link w:val="IntestazionemessaggioCarattere"/>
    <w:uiPriority w:val="99"/>
    <w:semiHidden/>
    <w:unhideWhenUsed/>
    <w:rsid w:val="00070AA0"/>
    <w:pPr>
      <w:pBdr>
        <w:top w:val="single" w:sz="6" w:space="1" w:color="auto"/>
        <w:left w:val="single" w:sz="6" w:space="1" w:color="auto"/>
        <w:bottom w:val="single" w:sz="6" w:space="1" w:color="auto"/>
        <w:right w:val="single" w:sz="6" w:space="1" w:color="auto"/>
      </w:pBdr>
      <w:shd w:val="pct20" w:color="auto" w:fill="auto"/>
      <w:spacing w:before="0" w:line="240" w:lineRule="auto"/>
      <w:ind w:left="1080" w:hanging="1080"/>
    </w:pPr>
    <w:rPr>
      <w:rFonts w:ascii="Segoe UI Light" w:eastAsiaTheme="majorEastAsia" w:hAnsi="Segoe UI Light" w:cs="Segoe UI Light"/>
      <w:sz w:val="24"/>
      <w:szCs w:val="24"/>
    </w:rPr>
  </w:style>
  <w:style w:type="character" w:customStyle="1" w:styleId="IntestazionemessaggioCarattere">
    <w:name w:val="Intestazione messaggio Carattere"/>
    <w:basedOn w:val="Carpredefinitoparagrafo"/>
    <w:link w:val="Intestazionemessaggio"/>
    <w:uiPriority w:val="99"/>
    <w:semiHidden/>
    <w:rsid w:val="00070AA0"/>
    <w:rPr>
      <w:rFonts w:ascii="Segoe UI Light" w:eastAsiaTheme="majorEastAsia" w:hAnsi="Segoe UI Light" w:cs="Segoe UI Light"/>
      <w:sz w:val="24"/>
      <w:szCs w:val="24"/>
      <w:shd w:val="pct20" w:color="auto" w:fill="auto"/>
    </w:rPr>
  </w:style>
  <w:style w:type="paragraph" w:styleId="Nessunaspaziatura">
    <w:name w:val="No Spacing"/>
    <w:uiPriority w:val="1"/>
    <w:semiHidden/>
    <w:unhideWhenUsed/>
    <w:rsid w:val="00070AA0"/>
    <w:pPr>
      <w:spacing w:before="0" w:line="240" w:lineRule="auto"/>
    </w:pPr>
    <w:rPr>
      <w:rFonts w:ascii="Segoe UI" w:hAnsi="Segoe UI" w:cs="Segoe UI"/>
    </w:rPr>
  </w:style>
  <w:style w:type="paragraph" w:styleId="Rientronormale">
    <w:name w:val="Normal Indent"/>
    <w:basedOn w:val="Normale"/>
    <w:uiPriority w:val="99"/>
    <w:semiHidden/>
    <w:unhideWhenUsed/>
    <w:rsid w:val="00070AA0"/>
    <w:pPr>
      <w:ind w:left="720"/>
    </w:pPr>
  </w:style>
  <w:style w:type="paragraph" w:styleId="Intestazionenota">
    <w:name w:val="Note Heading"/>
    <w:basedOn w:val="Normale"/>
    <w:next w:val="Normale"/>
    <w:link w:val="IntestazionenotaCarattere"/>
    <w:uiPriority w:val="99"/>
    <w:semiHidden/>
    <w:unhideWhenUsed/>
    <w:rsid w:val="00070AA0"/>
    <w:pPr>
      <w:spacing w:before="0" w:line="240" w:lineRule="auto"/>
    </w:pPr>
  </w:style>
  <w:style w:type="character" w:customStyle="1" w:styleId="IntestazionenotaCarattere">
    <w:name w:val="Intestazione nota Carattere"/>
    <w:basedOn w:val="Carpredefinitoparagrafo"/>
    <w:link w:val="Intestazionenota"/>
    <w:uiPriority w:val="99"/>
    <w:semiHidden/>
    <w:rsid w:val="00070AA0"/>
    <w:rPr>
      <w:rFonts w:ascii="Segoe UI" w:hAnsi="Segoe UI" w:cs="Segoe UI"/>
    </w:rPr>
  </w:style>
  <w:style w:type="character" w:styleId="Numeropagina">
    <w:name w:val="page number"/>
    <w:basedOn w:val="Carpredefinitoparagrafo"/>
    <w:uiPriority w:val="99"/>
    <w:semiHidden/>
    <w:unhideWhenUsed/>
    <w:rsid w:val="00070AA0"/>
    <w:rPr>
      <w:rFonts w:ascii="Segoe UI" w:hAnsi="Segoe UI" w:cs="Segoe UI"/>
    </w:rPr>
  </w:style>
  <w:style w:type="character" w:styleId="Testosegnaposto">
    <w:name w:val="Placeholder Text"/>
    <w:basedOn w:val="Carpredefinitoparagrafo"/>
    <w:uiPriority w:val="99"/>
    <w:semiHidden/>
    <w:rsid w:val="00070AA0"/>
    <w:rPr>
      <w:rFonts w:ascii="Segoe UI" w:hAnsi="Segoe UI" w:cs="Segoe UI"/>
      <w:color w:val="595959" w:themeColor="text1" w:themeTint="A6"/>
    </w:rPr>
  </w:style>
  <w:style w:type="table" w:styleId="Tabellasemplice-1">
    <w:name w:val="Plain Table 1"/>
    <w:basedOn w:val="Tabellanormale"/>
    <w:uiPriority w:val="41"/>
    <w:rsid w:val="00070AA0"/>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070AA0"/>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3">
    <w:name w:val="Plain Table 3"/>
    <w:basedOn w:val="Tabellanormale"/>
    <w:uiPriority w:val="43"/>
    <w:rsid w:val="00070AA0"/>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4">
    <w:name w:val="Plain Table 4"/>
    <w:basedOn w:val="Tabellanormale"/>
    <w:uiPriority w:val="44"/>
    <w:rsid w:val="00070AA0"/>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5">
    <w:name w:val="Plain Table 5"/>
    <w:basedOn w:val="Tabellanormale"/>
    <w:uiPriority w:val="45"/>
    <w:rsid w:val="00070AA0"/>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stonormale">
    <w:name w:val="Plain Text"/>
    <w:basedOn w:val="Normale"/>
    <w:link w:val="TestonormaleCarattere"/>
    <w:uiPriority w:val="99"/>
    <w:semiHidden/>
    <w:unhideWhenUsed/>
    <w:rsid w:val="00070AA0"/>
    <w:pPr>
      <w:spacing w:before="0" w:line="240" w:lineRule="auto"/>
    </w:pPr>
    <w:rPr>
      <w:rFonts w:ascii="Consolas" w:hAnsi="Consolas" w:cs="Consolas"/>
      <w:szCs w:val="21"/>
    </w:rPr>
  </w:style>
  <w:style w:type="character" w:customStyle="1" w:styleId="TestonormaleCarattere">
    <w:name w:val="Testo normale Carattere"/>
    <w:basedOn w:val="Carpredefinitoparagrafo"/>
    <w:link w:val="Testonormale"/>
    <w:uiPriority w:val="99"/>
    <w:semiHidden/>
    <w:rsid w:val="00070AA0"/>
    <w:rPr>
      <w:rFonts w:ascii="Consolas" w:hAnsi="Consolas" w:cs="Consolas"/>
      <w:szCs w:val="21"/>
    </w:rPr>
  </w:style>
  <w:style w:type="paragraph" w:styleId="Citazione">
    <w:name w:val="Quote"/>
    <w:basedOn w:val="Normale"/>
    <w:next w:val="Normale"/>
    <w:link w:val="CitazioneCarattere"/>
    <w:uiPriority w:val="29"/>
    <w:semiHidden/>
    <w:unhideWhenUsed/>
    <w:qFormat/>
    <w:rsid w:val="00070AA0"/>
    <w:pPr>
      <w:spacing w:before="200" w:after="160"/>
      <w:jc w:val="center"/>
    </w:pPr>
    <w:rPr>
      <w:i/>
      <w:iCs/>
      <w:color w:val="404040" w:themeColor="text1" w:themeTint="BF"/>
    </w:rPr>
  </w:style>
  <w:style w:type="character" w:customStyle="1" w:styleId="CitazioneCarattere">
    <w:name w:val="Citazione Carattere"/>
    <w:basedOn w:val="Carpredefinitoparagrafo"/>
    <w:link w:val="Citazione"/>
    <w:uiPriority w:val="29"/>
    <w:semiHidden/>
    <w:rsid w:val="00070AA0"/>
    <w:rPr>
      <w:rFonts w:ascii="Segoe UI" w:hAnsi="Segoe UI" w:cs="Segoe UI"/>
      <w:i/>
      <w:iCs/>
      <w:color w:val="404040" w:themeColor="text1" w:themeTint="BF"/>
    </w:rPr>
  </w:style>
  <w:style w:type="paragraph" w:styleId="Formuladiapertura">
    <w:name w:val="Salutation"/>
    <w:basedOn w:val="Normale"/>
    <w:next w:val="Normale"/>
    <w:link w:val="FormuladiaperturaCarattere"/>
    <w:uiPriority w:val="99"/>
    <w:semiHidden/>
    <w:unhideWhenUsed/>
    <w:rsid w:val="00070AA0"/>
  </w:style>
  <w:style w:type="character" w:customStyle="1" w:styleId="FormuladiaperturaCarattere">
    <w:name w:val="Formula di apertura Carattere"/>
    <w:basedOn w:val="Carpredefinitoparagrafo"/>
    <w:link w:val="Formuladiapertura"/>
    <w:uiPriority w:val="99"/>
    <w:semiHidden/>
    <w:rsid w:val="00070AA0"/>
    <w:rPr>
      <w:rFonts w:ascii="Segoe UI" w:hAnsi="Segoe UI" w:cs="Segoe UI"/>
    </w:rPr>
  </w:style>
  <w:style w:type="paragraph" w:styleId="Firma">
    <w:name w:val="Signature"/>
    <w:basedOn w:val="Normale"/>
    <w:link w:val="FirmaCarattere"/>
    <w:uiPriority w:val="99"/>
    <w:semiHidden/>
    <w:unhideWhenUsed/>
    <w:rsid w:val="00070AA0"/>
    <w:pPr>
      <w:spacing w:before="0" w:line="240" w:lineRule="auto"/>
      <w:ind w:left="4320"/>
    </w:pPr>
  </w:style>
  <w:style w:type="character" w:customStyle="1" w:styleId="FirmaCarattere">
    <w:name w:val="Firma Carattere"/>
    <w:basedOn w:val="Carpredefinitoparagrafo"/>
    <w:link w:val="Firma"/>
    <w:uiPriority w:val="99"/>
    <w:semiHidden/>
    <w:rsid w:val="00070AA0"/>
    <w:rPr>
      <w:rFonts w:ascii="Segoe UI" w:hAnsi="Segoe UI" w:cs="Segoe UI"/>
    </w:rPr>
  </w:style>
  <w:style w:type="character" w:styleId="Enfasidelicata">
    <w:name w:val="Subtle Emphasis"/>
    <w:basedOn w:val="Carpredefinitoparagrafo"/>
    <w:uiPriority w:val="19"/>
    <w:semiHidden/>
    <w:unhideWhenUsed/>
    <w:qFormat/>
    <w:rsid w:val="00070AA0"/>
    <w:rPr>
      <w:rFonts w:ascii="Segoe UI" w:hAnsi="Segoe UI" w:cs="Segoe UI"/>
      <w:i/>
      <w:iCs/>
      <w:color w:val="404040" w:themeColor="text1" w:themeTint="BF"/>
    </w:rPr>
  </w:style>
  <w:style w:type="character" w:styleId="Riferimentodelicato">
    <w:name w:val="Subtle Reference"/>
    <w:basedOn w:val="Carpredefinitoparagrafo"/>
    <w:uiPriority w:val="31"/>
    <w:semiHidden/>
    <w:unhideWhenUsed/>
    <w:qFormat/>
    <w:rsid w:val="00070AA0"/>
    <w:rPr>
      <w:rFonts w:ascii="Segoe UI" w:hAnsi="Segoe UI" w:cs="Segoe UI"/>
      <w:smallCaps/>
      <w:color w:val="5A5A5A" w:themeColor="text1" w:themeTint="A5"/>
    </w:rPr>
  </w:style>
  <w:style w:type="table" w:styleId="Tabellaeffetti3D1">
    <w:name w:val="Table 3D effects 1"/>
    <w:basedOn w:val="Tabellanormale"/>
    <w:uiPriority w:val="99"/>
    <w:semiHidden/>
    <w:unhideWhenUsed/>
    <w:rsid w:val="00070AA0"/>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semiHidden/>
    <w:unhideWhenUsed/>
    <w:rsid w:val="00070AA0"/>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uiPriority w:val="99"/>
    <w:semiHidden/>
    <w:unhideWhenUsed/>
    <w:rsid w:val="00070A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uiPriority w:val="99"/>
    <w:semiHidden/>
    <w:unhideWhenUsed/>
    <w:rsid w:val="00070AA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uiPriority w:val="99"/>
    <w:semiHidden/>
    <w:unhideWhenUsed/>
    <w:rsid w:val="00070AA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uiPriority w:val="99"/>
    <w:semiHidden/>
    <w:unhideWhenUsed/>
    <w:rsid w:val="00070AA0"/>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uiPriority w:val="99"/>
    <w:semiHidden/>
    <w:unhideWhenUsed/>
    <w:rsid w:val="00070A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uiPriority w:val="99"/>
    <w:semiHidden/>
    <w:unhideWhenUsed/>
    <w:rsid w:val="00070AA0"/>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uiPriority w:val="99"/>
    <w:semiHidden/>
    <w:unhideWhenUsed/>
    <w:rsid w:val="00070AA0"/>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uiPriority w:val="99"/>
    <w:semiHidden/>
    <w:unhideWhenUsed/>
    <w:rsid w:val="00070AA0"/>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uiPriority w:val="99"/>
    <w:semiHidden/>
    <w:unhideWhenUsed/>
    <w:rsid w:val="00070A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uiPriority w:val="99"/>
    <w:semiHidden/>
    <w:unhideWhenUsed/>
    <w:rsid w:val="00070A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uiPriority w:val="99"/>
    <w:semiHidden/>
    <w:unhideWhenUsed/>
    <w:rsid w:val="00070AA0"/>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uiPriority w:val="99"/>
    <w:semiHidden/>
    <w:unhideWhenUsed/>
    <w:rsid w:val="00070AA0"/>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uiPriority w:val="99"/>
    <w:semiHidden/>
    <w:unhideWhenUsed/>
    <w:rsid w:val="00070AA0"/>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uiPriority w:val="99"/>
    <w:semiHidden/>
    <w:unhideWhenUsed/>
    <w:rsid w:val="00070AA0"/>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uiPriority w:val="99"/>
    <w:semiHidden/>
    <w:unhideWhenUsed/>
    <w:rsid w:val="00070AA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uiPriority w:val="99"/>
    <w:semiHidden/>
    <w:unhideWhenUsed/>
    <w:rsid w:val="00070AA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uiPriority w:val="99"/>
    <w:semiHidden/>
    <w:unhideWhenUsed/>
    <w:rsid w:val="00070AA0"/>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uiPriority w:val="99"/>
    <w:semiHidden/>
    <w:unhideWhenUsed/>
    <w:rsid w:val="00070AA0"/>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uiPriority w:val="99"/>
    <w:semiHidden/>
    <w:unhideWhenUsed/>
    <w:rsid w:val="00070AA0"/>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uiPriority w:val="99"/>
    <w:semiHidden/>
    <w:unhideWhenUsed/>
    <w:rsid w:val="00070AA0"/>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uiPriority w:val="99"/>
    <w:semiHidden/>
    <w:unhideWhenUsed/>
    <w:rsid w:val="00070AA0"/>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uiPriority w:val="99"/>
    <w:semiHidden/>
    <w:unhideWhenUsed/>
    <w:rsid w:val="00070AA0"/>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uiPriority w:val="99"/>
    <w:semiHidden/>
    <w:unhideWhenUsed/>
    <w:rsid w:val="00070AA0"/>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gliatabellachiara">
    <w:name w:val="Grid Table Light"/>
    <w:basedOn w:val="Tabellanormale"/>
    <w:uiPriority w:val="40"/>
    <w:rsid w:val="00070AA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Elencotabella1">
    <w:name w:val="Table List 1"/>
    <w:basedOn w:val="Tabellanormale"/>
    <w:uiPriority w:val="99"/>
    <w:semiHidden/>
    <w:unhideWhenUsed/>
    <w:rsid w:val="00070AA0"/>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uiPriority w:val="99"/>
    <w:semiHidden/>
    <w:unhideWhenUsed/>
    <w:rsid w:val="00070AA0"/>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uiPriority w:val="99"/>
    <w:semiHidden/>
    <w:unhideWhenUsed/>
    <w:rsid w:val="00070AA0"/>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uiPriority w:val="99"/>
    <w:semiHidden/>
    <w:unhideWhenUsed/>
    <w:rsid w:val="00070AA0"/>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uiPriority w:val="99"/>
    <w:semiHidden/>
    <w:unhideWhenUsed/>
    <w:rsid w:val="00070AA0"/>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uiPriority w:val="99"/>
    <w:semiHidden/>
    <w:unhideWhenUsed/>
    <w:rsid w:val="00070AA0"/>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uiPriority w:val="99"/>
    <w:semiHidden/>
    <w:unhideWhenUsed/>
    <w:rsid w:val="00070AA0"/>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uiPriority w:val="99"/>
    <w:semiHidden/>
    <w:unhideWhenUsed/>
    <w:rsid w:val="00070AA0"/>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Indicefonti">
    <w:name w:val="table of authorities"/>
    <w:basedOn w:val="Normale"/>
    <w:next w:val="Normale"/>
    <w:uiPriority w:val="99"/>
    <w:semiHidden/>
    <w:unhideWhenUsed/>
    <w:rsid w:val="00070AA0"/>
    <w:pPr>
      <w:ind w:left="220" w:hanging="220"/>
    </w:pPr>
  </w:style>
  <w:style w:type="paragraph" w:styleId="Indicedellefigure">
    <w:name w:val="table of figures"/>
    <w:basedOn w:val="Normale"/>
    <w:next w:val="Normale"/>
    <w:uiPriority w:val="99"/>
    <w:semiHidden/>
    <w:unhideWhenUsed/>
    <w:rsid w:val="00070AA0"/>
  </w:style>
  <w:style w:type="table" w:styleId="Tabellaprofessionale">
    <w:name w:val="Table Professional"/>
    <w:basedOn w:val="Tabellanormale"/>
    <w:uiPriority w:val="99"/>
    <w:semiHidden/>
    <w:unhideWhenUsed/>
    <w:rsid w:val="00070AA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uiPriority w:val="99"/>
    <w:semiHidden/>
    <w:unhideWhenUsed/>
    <w:rsid w:val="00070AA0"/>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uiPriority w:val="99"/>
    <w:semiHidden/>
    <w:unhideWhenUsed/>
    <w:rsid w:val="00070AA0"/>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uiPriority w:val="99"/>
    <w:semiHidden/>
    <w:unhideWhenUsed/>
    <w:rsid w:val="00070AA0"/>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uiPriority w:val="99"/>
    <w:semiHidden/>
    <w:unhideWhenUsed/>
    <w:rsid w:val="00070AA0"/>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uiPriority w:val="99"/>
    <w:semiHidden/>
    <w:unhideWhenUsed/>
    <w:rsid w:val="00070AA0"/>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uiPriority w:val="99"/>
    <w:semiHidden/>
    <w:unhideWhenUsed/>
    <w:rsid w:val="00070A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uiPriority w:val="99"/>
    <w:semiHidden/>
    <w:unhideWhenUsed/>
    <w:rsid w:val="00070A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uiPriority w:val="99"/>
    <w:semiHidden/>
    <w:unhideWhenUsed/>
    <w:rsid w:val="00070AA0"/>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uiPriority w:val="99"/>
    <w:semiHidden/>
    <w:unhideWhenUsed/>
    <w:rsid w:val="00070AA0"/>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oloindicefonti">
    <w:name w:val="toa heading"/>
    <w:basedOn w:val="Normale"/>
    <w:next w:val="Normale"/>
    <w:uiPriority w:val="99"/>
    <w:semiHidden/>
    <w:unhideWhenUsed/>
    <w:rsid w:val="00070AA0"/>
    <w:pPr>
      <w:spacing w:before="120"/>
    </w:pPr>
    <w:rPr>
      <w:rFonts w:ascii="Segoe UI Light" w:eastAsiaTheme="majorEastAsia" w:hAnsi="Segoe UI Light" w:cs="Segoe UI Light"/>
      <w:b/>
      <w:bCs/>
      <w:sz w:val="24"/>
      <w:szCs w:val="24"/>
    </w:rPr>
  </w:style>
  <w:style w:type="paragraph" w:styleId="Sommario1">
    <w:name w:val="toc 1"/>
    <w:basedOn w:val="Normale"/>
    <w:next w:val="Normale"/>
    <w:autoRedefine/>
    <w:uiPriority w:val="39"/>
    <w:unhideWhenUsed/>
    <w:rsid w:val="00DC1EC9"/>
    <w:pPr>
      <w:tabs>
        <w:tab w:val="left" w:pos="567"/>
        <w:tab w:val="right" w:leader="dot" w:pos="9016"/>
      </w:tabs>
      <w:spacing w:after="100"/>
    </w:pPr>
    <w:rPr>
      <w:noProof/>
    </w:rPr>
  </w:style>
  <w:style w:type="paragraph" w:styleId="Sommario2">
    <w:name w:val="toc 2"/>
    <w:basedOn w:val="Normale"/>
    <w:next w:val="Normale"/>
    <w:autoRedefine/>
    <w:uiPriority w:val="39"/>
    <w:unhideWhenUsed/>
    <w:rsid w:val="0050714C"/>
    <w:pPr>
      <w:tabs>
        <w:tab w:val="left" w:pos="851"/>
        <w:tab w:val="left" w:pos="993"/>
        <w:tab w:val="right" w:leader="dot" w:pos="9016"/>
      </w:tabs>
      <w:spacing w:after="100"/>
      <w:ind w:left="567" w:hanging="142"/>
    </w:pPr>
  </w:style>
  <w:style w:type="paragraph" w:styleId="Sommario3">
    <w:name w:val="toc 3"/>
    <w:basedOn w:val="Normale"/>
    <w:next w:val="Normale"/>
    <w:autoRedefine/>
    <w:uiPriority w:val="39"/>
    <w:unhideWhenUsed/>
    <w:rsid w:val="00C67E66"/>
    <w:pPr>
      <w:tabs>
        <w:tab w:val="left" w:pos="1276"/>
        <w:tab w:val="right" w:leader="dot" w:pos="9016"/>
      </w:tabs>
      <w:spacing w:after="100"/>
      <w:ind w:left="1418" w:hanging="425"/>
    </w:pPr>
  </w:style>
  <w:style w:type="paragraph" w:styleId="Sommario4">
    <w:name w:val="toc 4"/>
    <w:basedOn w:val="Normale"/>
    <w:next w:val="Normale"/>
    <w:autoRedefine/>
    <w:uiPriority w:val="39"/>
    <w:semiHidden/>
    <w:unhideWhenUsed/>
    <w:rsid w:val="00070AA0"/>
    <w:pPr>
      <w:spacing w:after="100"/>
      <w:ind w:left="660"/>
    </w:pPr>
  </w:style>
  <w:style w:type="paragraph" w:styleId="Sommario5">
    <w:name w:val="toc 5"/>
    <w:basedOn w:val="Normale"/>
    <w:next w:val="Normale"/>
    <w:autoRedefine/>
    <w:uiPriority w:val="39"/>
    <w:semiHidden/>
    <w:unhideWhenUsed/>
    <w:rsid w:val="00070AA0"/>
    <w:pPr>
      <w:spacing w:after="100"/>
      <w:ind w:left="880"/>
    </w:pPr>
  </w:style>
  <w:style w:type="paragraph" w:styleId="Sommario6">
    <w:name w:val="toc 6"/>
    <w:basedOn w:val="Normale"/>
    <w:next w:val="Normale"/>
    <w:autoRedefine/>
    <w:uiPriority w:val="39"/>
    <w:semiHidden/>
    <w:unhideWhenUsed/>
    <w:rsid w:val="00070AA0"/>
    <w:pPr>
      <w:spacing w:after="100"/>
      <w:ind w:left="1100"/>
    </w:pPr>
  </w:style>
  <w:style w:type="paragraph" w:styleId="Sommario7">
    <w:name w:val="toc 7"/>
    <w:basedOn w:val="Normale"/>
    <w:next w:val="Normale"/>
    <w:autoRedefine/>
    <w:uiPriority w:val="39"/>
    <w:semiHidden/>
    <w:unhideWhenUsed/>
    <w:rsid w:val="00070AA0"/>
    <w:pPr>
      <w:spacing w:after="100"/>
      <w:ind w:left="1320"/>
    </w:pPr>
  </w:style>
  <w:style w:type="paragraph" w:styleId="Sommario8">
    <w:name w:val="toc 8"/>
    <w:basedOn w:val="Normale"/>
    <w:next w:val="Normale"/>
    <w:autoRedefine/>
    <w:uiPriority w:val="39"/>
    <w:semiHidden/>
    <w:unhideWhenUsed/>
    <w:rsid w:val="00070AA0"/>
    <w:pPr>
      <w:spacing w:after="100"/>
      <w:ind w:left="1540"/>
    </w:pPr>
  </w:style>
  <w:style w:type="paragraph" w:styleId="Sommario9">
    <w:name w:val="toc 9"/>
    <w:basedOn w:val="Normale"/>
    <w:next w:val="Normale"/>
    <w:autoRedefine/>
    <w:uiPriority w:val="39"/>
    <w:semiHidden/>
    <w:unhideWhenUsed/>
    <w:rsid w:val="00070AA0"/>
    <w:pPr>
      <w:spacing w:after="100"/>
      <w:ind w:left="1760"/>
    </w:pPr>
  </w:style>
  <w:style w:type="character" w:customStyle="1" w:styleId="Menzionenonrisolta1">
    <w:name w:val="Menzione non risolta1"/>
    <w:basedOn w:val="Carpredefinitoparagrafo"/>
    <w:uiPriority w:val="99"/>
    <w:unhideWhenUsed/>
    <w:rsid w:val="00070AA0"/>
    <w:rPr>
      <w:rFonts w:ascii="Segoe UI" w:hAnsi="Segoe UI" w:cs="Segoe UI"/>
      <w:color w:val="605E5C"/>
      <w:shd w:val="clear" w:color="auto" w:fill="E1DFDD"/>
    </w:rPr>
  </w:style>
  <w:style w:type="character" w:customStyle="1" w:styleId="Menzione1">
    <w:name w:val="Menzione1"/>
    <w:basedOn w:val="Carpredefinitoparagrafo"/>
    <w:uiPriority w:val="99"/>
    <w:unhideWhenUsed/>
    <w:rsid w:val="00070AA0"/>
    <w:rPr>
      <w:rFonts w:ascii="Segoe UI" w:hAnsi="Segoe UI" w:cs="Segoe UI"/>
      <w:color w:val="2B579A"/>
      <w:shd w:val="clear" w:color="auto" w:fill="E1DFDD"/>
    </w:rPr>
  </w:style>
  <w:style w:type="paragraph" w:styleId="Revisione">
    <w:name w:val="Revision"/>
    <w:hidden/>
    <w:uiPriority w:val="99"/>
    <w:semiHidden/>
    <w:rsid w:val="00070AA0"/>
    <w:pPr>
      <w:spacing w:before="0" w:line="240" w:lineRule="auto"/>
    </w:pPr>
  </w:style>
  <w:style w:type="paragraph" w:customStyle="1" w:styleId="TestostandardProvare">
    <w:name w:val="Testo standard Provare"/>
    <w:basedOn w:val="Normale"/>
    <w:rsid w:val="00070AA0"/>
    <w:pPr>
      <w:ind w:left="720" w:right="720"/>
    </w:pPr>
    <w:rPr>
      <w:i/>
      <w:color w:val="595959" w:themeColor="text1" w:themeTint="A6"/>
    </w:rPr>
  </w:style>
  <w:style w:type="paragraph" w:customStyle="1" w:styleId="Enfasipreventivo">
    <w:name w:val="Enfasi preventivo"/>
    <w:basedOn w:val="Normale"/>
    <w:next w:val="Normale"/>
    <w:link w:val="Carattereenfasipreventivo"/>
    <w:qFormat/>
    <w:rsid w:val="00070AA0"/>
    <w:rPr>
      <w:rFonts w:eastAsiaTheme="minorEastAsia"/>
      <w:i/>
      <w:color w:val="3B3838" w:themeColor="background2" w:themeShade="40"/>
    </w:rPr>
  </w:style>
  <w:style w:type="character" w:customStyle="1" w:styleId="NumeroelencoCarattere">
    <w:name w:val="Numero elenco Carattere"/>
    <w:basedOn w:val="Carpredefinitoparagrafo"/>
    <w:link w:val="Numeroelenco"/>
    <w:uiPriority w:val="10"/>
    <w:rsid w:val="00070AA0"/>
    <w:rPr>
      <w:rFonts w:ascii="Segoe UI" w:eastAsiaTheme="minorEastAsia" w:hAnsi="Segoe UI" w:cs="Segoe UI"/>
      <w:color w:val="3B3838" w:themeColor="background2" w:themeShade="40"/>
    </w:rPr>
  </w:style>
  <w:style w:type="character" w:customStyle="1" w:styleId="Carattereenfasipreventivo">
    <w:name w:val="Carattere enfasi preventivo"/>
    <w:basedOn w:val="NumeroelencoCarattere"/>
    <w:link w:val="Enfasipreventivo"/>
    <w:rsid w:val="00070AA0"/>
    <w:rPr>
      <w:rFonts w:ascii="Segoe UI" w:eastAsiaTheme="minorEastAsia" w:hAnsi="Segoe UI" w:cs="Segoe UI"/>
      <w:i/>
      <w:color w:val="3B3838" w:themeColor="background2" w:themeShade="40"/>
    </w:rPr>
  </w:style>
  <w:style w:type="numbering" w:styleId="111111">
    <w:name w:val="Outline List 2"/>
    <w:basedOn w:val="Nessunelenco"/>
    <w:uiPriority w:val="99"/>
    <w:semiHidden/>
    <w:unhideWhenUsed/>
    <w:rsid w:val="00070AA0"/>
    <w:pPr>
      <w:numPr>
        <w:numId w:val="11"/>
      </w:numPr>
    </w:pPr>
  </w:style>
  <w:style w:type="numbering" w:styleId="1ai">
    <w:name w:val="Outline List 1"/>
    <w:basedOn w:val="Nessunelenco"/>
    <w:uiPriority w:val="99"/>
    <w:semiHidden/>
    <w:unhideWhenUsed/>
    <w:rsid w:val="00070AA0"/>
    <w:pPr>
      <w:numPr>
        <w:numId w:val="12"/>
      </w:numPr>
    </w:pPr>
  </w:style>
  <w:style w:type="numbering" w:styleId="ArticoloSezione">
    <w:name w:val="Outline List 3"/>
    <w:basedOn w:val="Nessunelenco"/>
    <w:uiPriority w:val="99"/>
    <w:semiHidden/>
    <w:unhideWhenUsed/>
    <w:rsid w:val="00070AA0"/>
    <w:pPr>
      <w:numPr>
        <w:numId w:val="13"/>
      </w:numPr>
    </w:pPr>
  </w:style>
  <w:style w:type="character" w:customStyle="1" w:styleId="Hashtag1">
    <w:name w:val="Hashtag1"/>
    <w:basedOn w:val="Carpredefinitoparagrafo"/>
    <w:uiPriority w:val="99"/>
    <w:semiHidden/>
    <w:unhideWhenUsed/>
    <w:rsid w:val="00070AA0"/>
    <w:rPr>
      <w:rFonts w:ascii="Segoe UI" w:hAnsi="Segoe UI" w:cs="Segoe UI"/>
      <w:color w:val="2B579A"/>
      <w:shd w:val="clear" w:color="auto" w:fill="E1DFDD"/>
    </w:rPr>
  </w:style>
  <w:style w:type="character" w:customStyle="1" w:styleId="Collegamentoipertestualeintelligente1">
    <w:name w:val="Collegamento ipertestuale intelligente1"/>
    <w:basedOn w:val="Carpredefinitoparagrafo"/>
    <w:uiPriority w:val="99"/>
    <w:semiHidden/>
    <w:unhideWhenUsed/>
    <w:rsid w:val="00070AA0"/>
    <w:rPr>
      <w:rFonts w:ascii="Segoe UI" w:hAnsi="Segoe UI" w:cs="Segoe UI"/>
      <w:u w:val="dotted"/>
    </w:rPr>
  </w:style>
  <w:style w:type="character" w:customStyle="1" w:styleId="Menzionenonrisolta2">
    <w:name w:val="Menzione non risolta2"/>
    <w:basedOn w:val="Carpredefinitoparagrafo"/>
    <w:uiPriority w:val="99"/>
    <w:semiHidden/>
    <w:unhideWhenUsed/>
    <w:rsid w:val="00F24F56"/>
    <w:rPr>
      <w:color w:val="605E5C"/>
      <w:shd w:val="clear" w:color="auto" w:fill="E1DFDD"/>
    </w:rPr>
  </w:style>
  <w:style w:type="character" w:styleId="Menzionenonrisolta">
    <w:name w:val="Unresolved Mention"/>
    <w:basedOn w:val="Carpredefinitoparagrafo"/>
    <w:uiPriority w:val="99"/>
    <w:semiHidden/>
    <w:unhideWhenUsed/>
    <w:rsid w:val="00410F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12728">
      <w:bodyDiv w:val="1"/>
      <w:marLeft w:val="0"/>
      <w:marRight w:val="0"/>
      <w:marTop w:val="0"/>
      <w:marBottom w:val="0"/>
      <w:divBdr>
        <w:top w:val="none" w:sz="0" w:space="0" w:color="auto"/>
        <w:left w:val="none" w:sz="0" w:space="0" w:color="auto"/>
        <w:bottom w:val="none" w:sz="0" w:space="0" w:color="auto"/>
        <w:right w:val="none" w:sz="0" w:space="0" w:color="auto"/>
      </w:divBdr>
    </w:div>
    <w:div w:id="44915387">
      <w:bodyDiv w:val="1"/>
      <w:marLeft w:val="0"/>
      <w:marRight w:val="0"/>
      <w:marTop w:val="0"/>
      <w:marBottom w:val="0"/>
      <w:divBdr>
        <w:top w:val="none" w:sz="0" w:space="0" w:color="auto"/>
        <w:left w:val="none" w:sz="0" w:space="0" w:color="auto"/>
        <w:bottom w:val="none" w:sz="0" w:space="0" w:color="auto"/>
        <w:right w:val="none" w:sz="0" w:space="0" w:color="auto"/>
      </w:divBdr>
    </w:div>
    <w:div w:id="134955146">
      <w:bodyDiv w:val="1"/>
      <w:marLeft w:val="0"/>
      <w:marRight w:val="0"/>
      <w:marTop w:val="0"/>
      <w:marBottom w:val="0"/>
      <w:divBdr>
        <w:top w:val="none" w:sz="0" w:space="0" w:color="auto"/>
        <w:left w:val="none" w:sz="0" w:space="0" w:color="auto"/>
        <w:bottom w:val="none" w:sz="0" w:space="0" w:color="auto"/>
        <w:right w:val="none" w:sz="0" w:space="0" w:color="auto"/>
      </w:divBdr>
    </w:div>
    <w:div w:id="140195782">
      <w:bodyDiv w:val="1"/>
      <w:marLeft w:val="0"/>
      <w:marRight w:val="0"/>
      <w:marTop w:val="0"/>
      <w:marBottom w:val="0"/>
      <w:divBdr>
        <w:top w:val="none" w:sz="0" w:space="0" w:color="auto"/>
        <w:left w:val="none" w:sz="0" w:space="0" w:color="auto"/>
        <w:bottom w:val="none" w:sz="0" w:space="0" w:color="auto"/>
        <w:right w:val="none" w:sz="0" w:space="0" w:color="auto"/>
      </w:divBdr>
    </w:div>
    <w:div w:id="287056416">
      <w:bodyDiv w:val="1"/>
      <w:marLeft w:val="0"/>
      <w:marRight w:val="0"/>
      <w:marTop w:val="0"/>
      <w:marBottom w:val="0"/>
      <w:divBdr>
        <w:top w:val="none" w:sz="0" w:space="0" w:color="auto"/>
        <w:left w:val="none" w:sz="0" w:space="0" w:color="auto"/>
        <w:bottom w:val="none" w:sz="0" w:space="0" w:color="auto"/>
        <w:right w:val="none" w:sz="0" w:space="0" w:color="auto"/>
      </w:divBdr>
    </w:div>
    <w:div w:id="300773459">
      <w:bodyDiv w:val="1"/>
      <w:marLeft w:val="0"/>
      <w:marRight w:val="0"/>
      <w:marTop w:val="0"/>
      <w:marBottom w:val="0"/>
      <w:divBdr>
        <w:top w:val="none" w:sz="0" w:space="0" w:color="auto"/>
        <w:left w:val="none" w:sz="0" w:space="0" w:color="auto"/>
        <w:bottom w:val="none" w:sz="0" w:space="0" w:color="auto"/>
        <w:right w:val="none" w:sz="0" w:space="0" w:color="auto"/>
      </w:divBdr>
    </w:div>
    <w:div w:id="361249840">
      <w:bodyDiv w:val="1"/>
      <w:marLeft w:val="0"/>
      <w:marRight w:val="0"/>
      <w:marTop w:val="0"/>
      <w:marBottom w:val="0"/>
      <w:divBdr>
        <w:top w:val="none" w:sz="0" w:space="0" w:color="auto"/>
        <w:left w:val="none" w:sz="0" w:space="0" w:color="auto"/>
        <w:bottom w:val="none" w:sz="0" w:space="0" w:color="auto"/>
        <w:right w:val="none" w:sz="0" w:space="0" w:color="auto"/>
      </w:divBdr>
    </w:div>
    <w:div w:id="621038525">
      <w:bodyDiv w:val="1"/>
      <w:marLeft w:val="0"/>
      <w:marRight w:val="0"/>
      <w:marTop w:val="0"/>
      <w:marBottom w:val="0"/>
      <w:divBdr>
        <w:top w:val="none" w:sz="0" w:space="0" w:color="auto"/>
        <w:left w:val="none" w:sz="0" w:space="0" w:color="auto"/>
        <w:bottom w:val="none" w:sz="0" w:space="0" w:color="auto"/>
        <w:right w:val="none" w:sz="0" w:space="0" w:color="auto"/>
      </w:divBdr>
    </w:div>
    <w:div w:id="771362150">
      <w:bodyDiv w:val="1"/>
      <w:marLeft w:val="0"/>
      <w:marRight w:val="0"/>
      <w:marTop w:val="0"/>
      <w:marBottom w:val="0"/>
      <w:divBdr>
        <w:top w:val="none" w:sz="0" w:space="0" w:color="auto"/>
        <w:left w:val="none" w:sz="0" w:space="0" w:color="auto"/>
        <w:bottom w:val="none" w:sz="0" w:space="0" w:color="auto"/>
        <w:right w:val="none" w:sz="0" w:space="0" w:color="auto"/>
      </w:divBdr>
    </w:div>
    <w:div w:id="965354880">
      <w:bodyDiv w:val="1"/>
      <w:marLeft w:val="0"/>
      <w:marRight w:val="0"/>
      <w:marTop w:val="0"/>
      <w:marBottom w:val="0"/>
      <w:divBdr>
        <w:top w:val="none" w:sz="0" w:space="0" w:color="auto"/>
        <w:left w:val="none" w:sz="0" w:space="0" w:color="auto"/>
        <w:bottom w:val="none" w:sz="0" w:space="0" w:color="auto"/>
        <w:right w:val="none" w:sz="0" w:space="0" w:color="auto"/>
      </w:divBdr>
    </w:div>
    <w:div w:id="1186167820">
      <w:bodyDiv w:val="1"/>
      <w:marLeft w:val="0"/>
      <w:marRight w:val="0"/>
      <w:marTop w:val="0"/>
      <w:marBottom w:val="0"/>
      <w:divBdr>
        <w:top w:val="none" w:sz="0" w:space="0" w:color="auto"/>
        <w:left w:val="none" w:sz="0" w:space="0" w:color="auto"/>
        <w:bottom w:val="none" w:sz="0" w:space="0" w:color="auto"/>
        <w:right w:val="none" w:sz="0" w:space="0" w:color="auto"/>
      </w:divBdr>
    </w:div>
    <w:div w:id="1206792808">
      <w:bodyDiv w:val="1"/>
      <w:marLeft w:val="0"/>
      <w:marRight w:val="0"/>
      <w:marTop w:val="0"/>
      <w:marBottom w:val="0"/>
      <w:divBdr>
        <w:top w:val="none" w:sz="0" w:space="0" w:color="auto"/>
        <w:left w:val="none" w:sz="0" w:space="0" w:color="auto"/>
        <w:bottom w:val="none" w:sz="0" w:space="0" w:color="auto"/>
        <w:right w:val="none" w:sz="0" w:space="0" w:color="auto"/>
      </w:divBdr>
    </w:div>
    <w:div w:id="1346977246">
      <w:bodyDiv w:val="1"/>
      <w:marLeft w:val="0"/>
      <w:marRight w:val="0"/>
      <w:marTop w:val="0"/>
      <w:marBottom w:val="0"/>
      <w:divBdr>
        <w:top w:val="none" w:sz="0" w:space="0" w:color="auto"/>
        <w:left w:val="none" w:sz="0" w:space="0" w:color="auto"/>
        <w:bottom w:val="none" w:sz="0" w:space="0" w:color="auto"/>
        <w:right w:val="none" w:sz="0" w:space="0" w:color="auto"/>
      </w:divBdr>
    </w:div>
    <w:div w:id="1416169657">
      <w:bodyDiv w:val="1"/>
      <w:marLeft w:val="0"/>
      <w:marRight w:val="0"/>
      <w:marTop w:val="0"/>
      <w:marBottom w:val="0"/>
      <w:divBdr>
        <w:top w:val="none" w:sz="0" w:space="0" w:color="auto"/>
        <w:left w:val="none" w:sz="0" w:space="0" w:color="auto"/>
        <w:bottom w:val="none" w:sz="0" w:space="0" w:color="auto"/>
        <w:right w:val="none" w:sz="0" w:space="0" w:color="auto"/>
      </w:divBdr>
    </w:div>
    <w:div w:id="1606382456">
      <w:bodyDiv w:val="1"/>
      <w:marLeft w:val="0"/>
      <w:marRight w:val="0"/>
      <w:marTop w:val="0"/>
      <w:marBottom w:val="0"/>
      <w:divBdr>
        <w:top w:val="none" w:sz="0" w:space="0" w:color="auto"/>
        <w:left w:val="none" w:sz="0" w:space="0" w:color="auto"/>
        <w:bottom w:val="none" w:sz="0" w:space="0" w:color="auto"/>
        <w:right w:val="none" w:sz="0" w:space="0" w:color="auto"/>
      </w:divBdr>
    </w:div>
    <w:div w:id="1888223651">
      <w:bodyDiv w:val="1"/>
      <w:marLeft w:val="0"/>
      <w:marRight w:val="0"/>
      <w:marTop w:val="0"/>
      <w:marBottom w:val="0"/>
      <w:divBdr>
        <w:top w:val="none" w:sz="0" w:space="0" w:color="auto"/>
        <w:left w:val="none" w:sz="0" w:space="0" w:color="auto"/>
        <w:bottom w:val="none" w:sz="0" w:space="0" w:color="auto"/>
        <w:right w:val="none" w:sz="0" w:space="0" w:color="auto"/>
      </w:divBdr>
    </w:div>
    <w:div w:id="1891724106">
      <w:bodyDiv w:val="1"/>
      <w:marLeft w:val="0"/>
      <w:marRight w:val="0"/>
      <w:marTop w:val="0"/>
      <w:marBottom w:val="0"/>
      <w:divBdr>
        <w:top w:val="none" w:sz="0" w:space="0" w:color="auto"/>
        <w:left w:val="none" w:sz="0" w:space="0" w:color="auto"/>
        <w:bottom w:val="none" w:sz="0" w:space="0" w:color="auto"/>
        <w:right w:val="none" w:sz="0" w:space="0" w:color="auto"/>
      </w:divBdr>
    </w:div>
    <w:div w:id="1986204643">
      <w:bodyDiv w:val="1"/>
      <w:marLeft w:val="0"/>
      <w:marRight w:val="0"/>
      <w:marTop w:val="0"/>
      <w:marBottom w:val="0"/>
      <w:divBdr>
        <w:top w:val="none" w:sz="0" w:space="0" w:color="auto"/>
        <w:left w:val="none" w:sz="0" w:space="0" w:color="auto"/>
        <w:bottom w:val="none" w:sz="0" w:space="0" w:color="auto"/>
        <w:right w:val="none" w:sz="0" w:space="0" w:color="auto"/>
      </w:divBdr>
    </w:div>
    <w:div w:id="2046563910">
      <w:bodyDiv w:val="1"/>
      <w:marLeft w:val="0"/>
      <w:marRight w:val="0"/>
      <w:marTop w:val="0"/>
      <w:marBottom w:val="0"/>
      <w:divBdr>
        <w:top w:val="none" w:sz="0" w:space="0" w:color="auto"/>
        <w:left w:val="none" w:sz="0" w:space="0" w:color="auto"/>
        <w:bottom w:val="none" w:sz="0" w:space="0" w:color="auto"/>
        <w:right w:val="none" w:sz="0" w:space="0" w:color="auto"/>
      </w:divBdr>
    </w:div>
    <w:div w:id="2064719165">
      <w:bodyDiv w:val="1"/>
      <w:marLeft w:val="0"/>
      <w:marRight w:val="0"/>
      <w:marTop w:val="0"/>
      <w:marBottom w:val="0"/>
      <w:divBdr>
        <w:top w:val="none" w:sz="0" w:space="0" w:color="auto"/>
        <w:left w:val="none" w:sz="0" w:space="0" w:color="auto"/>
        <w:bottom w:val="none" w:sz="0" w:space="0" w:color="auto"/>
        <w:right w:val="none" w:sz="0" w:space="0" w:color="auto"/>
      </w:divBdr>
    </w:div>
    <w:div w:id="2090224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omune.magliolo.sv.it/index.php?option=com_content&amp;view=article&amp;id=56:newsletter-del-comune-di-magliolo&amp;catid=3:il-comune&amp;Itemid=51" TargetMode="External"/><Relationship Id="rId18" Type="http://schemas.openxmlformats.org/officeDocument/2006/relationships/hyperlink" Target="mailto:protocollo@pec.comunemagliolo.it" TargetMode="External"/><Relationship Id="rId26" Type="http://schemas.openxmlformats.org/officeDocument/2006/relationships/hyperlink" Target="mailto:sat.servizi@legalmail.it" TargetMode="External"/><Relationship Id="rId39" Type="http://schemas.openxmlformats.org/officeDocument/2006/relationships/theme" Target="theme/theme1.xml"/><Relationship Id="rId21" Type="http://schemas.openxmlformats.org/officeDocument/2006/relationships/hyperlink" Target="http://www.comune.magliolo.sv.it/index.php?option=com_docman&amp;task=cat_view&amp;gid=137&amp;Itemid=7" TargetMode="External"/><Relationship Id="rId34" Type="http://schemas.openxmlformats.org/officeDocument/2006/relationships/hyperlink" Target="https://www.satservizi.org/comune/magliolo" TargetMode="External"/><Relationship Id="rId7" Type="http://schemas.openxmlformats.org/officeDocument/2006/relationships/endnotes" Target="endnotes.xml"/><Relationship Id="rId12" Type="http://schemas.openxmlformats.org/officeDocument/2006/relationships/hyperlink" Target="http://www.arera.it" TargetMode="External"/><Relationship Id="rId17" Type="http://schemas.openxmlformats.org/officeDocument/2006/relationships/hyperlink" Target="http://www.comune.magliolo.sv.it/index.php?option=com_docman&amp;task=cat_view&amp;gid=137&amp;Itemid=7" TargetMode="External"/><Relationship Id="rId25" Type="http://schemas.openxmlformats.org/officeDocument/2006/relationships/hyperlink" Target="mailto:info@satservizi.org" TargetMode="External"/><Relationship Id="rId33" Type="http://schemas.openxmlformats.org/officeDocument/2006/relationships/hyperlink" Target="mailto:info@satservizi.org"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omune.magliolo.sv.it/index.php?option=com_docman&amp;task=cat_view&amp;gid=137&amp;Itemid=7" TargetMode="External"/><Relationship Id="rId20" Type="http://schemas.openxmlformats.org/officeDocument/2006/relationships/hyperlink" Target="mailto:tributi@comune.tovo-san-giacomo.sv.it" TargetMode="External"/><Relationship Id="rId29" Type="http://schemas.openxmlformats.org/officeDocument/2006/relationships/hyperlink" Target="mailto:sicurezzaprivacy@satservizi.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hyperlink" Target="https://www.satservizi.org/dillo-a-sat/" TargetMode="External"/><Relationship Id="rId32" Type="http://schemas.openxmlformats.org/officeDocument/2006/relationships/hyperlink" Target="https://www.satservizi.org/comune/magliolo"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tributi@comune.tovo-san-giacomo.sv.it" TargetMode="External"/><Relationship Id="rId23" Type="http://schemas.openxmlformats.org/officeDocument/2006/relationships/hyperlink" Target="mailto:tributi@comune.tovo-san-giacomo.sv.it" TargetMode="External"/><Relationship Id="rId28" Type="http://schemas.openxmlformats.org/officeDocument/2006/relationships/hyperlink" Target="https://www.satservizi.org/privacy-policy/" TargetMode="External"/><Relationship Id="rId36" Type="http://schemas.openxmlformats.org/officeDocument/2006/relationships/hyperlink" Target="https://www.satservizi.org/dillo-a-sat/" TargetMode="External"/><Relationship Id="rId10" Type="http://schemas.openxmlformats.org/officeDocument/2006/relationships/hyperlink" Target="http://www.arera.it" TargetMode="External"/><Relationship Id="rId19" Type="http://schemas.openxmlformats.org/officeDocument/2006/relationships/hyperlink" Target="http://www.comune.magliolo.sv.it/index.php?option=com_docman&amp;task=cat_view&amp;gid=137&amp;Itemid=7" TargetMode="External"/><Relationship Id="rId31" Type="http://schemas.openxmlformats.org/officeDocument/2006/relationships/hyperlink" Target="https://satservizi.org/comune/magliolo" TargetMode="External"/><Relationship Id="rId4" Type="http://schemas.openxmlformats.org/officeDocument/2006/relationships/settings" Target="settings.xml"/><Relationship Id="rId9" Type="http://schemas.openxmlformats.org/officeDocument/2006/relationships/hyperlink" Target="https://www.satservizi.org" TargetMode="External"/><Relationship Id="rId14" Type="http://schemas.openxmlformats.org/officeDocument/2006/relationships/hyperlink" Target="mailto:comune.magliolo@gdpr.nelcomune.it" TargetMode="External"/><Relationship Id="rId22" Type="http://schemas.openxmlformats.org/officeDocument/2006/relationships/hyperlink" Target="mailto:tributi@comune.tovo-san-giacomo.sv.it" TargetMode="External"/><Relationship Id="rId27" Type="http://schemas.openxmlformats.org/officeDocument/2006/relationships/hyperlink" Target="https://www.satservizi.org/" TargetMode="External"/><Relationship Id="rId30" Type="http://schemas.openxmlformats.org/officeDocument/2006/relationships/hyperlink" Target="https://satservizi.org/comune/magliolo" TargetMode="External"/><Relationship Id="rId35" Type="http://schemas.openxmlformats.org/officeDocument/2006/relationships/hyperlink" Target="mailto:info@satservizi.org" TargetMode="External"/><Relationship Id="rId8" Type="http://schemas.openxmlformats.org/officeDocument/2006/relationships/hyperlink" Target="http://www.comune.magliolo.sv.it/index.php?option=com_content&amp;view=article&amp;id=23:servizio-tributi&amp;catid=3:il-comune&amp;Itemid=52" TargetMode="Externa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nica.benzi\AppData\Local\Microsoft\Office\16.0\DTS\it-IT%7b6FF53D1F-262C-4B27-91E7-D27AEF73A6FC%7d\%7b985EFB7A-E861-450E-A42F-74D4A3AD6B63%7dtf45325165.dotx" TargetMode="External"/></Relationships>
</file>

<file path=word/theme/theme1.xml><?xml version="1.0" encoding="utf-8"?>
<a:theme xmlns:a="http://schemas.openxmlformats.org/drawingml/2006/main" name="Win32TaT">
  <a:themeElements>
    <a:clrScheme name="Custom 1">
      <a:dk1>
        <a:sysClr val="windowText" lastClr="000000"/>
      </a:dk1>
      <a:lt1>
        <a:sysClr val="window" lastClr="FFFFFF"/>
      </a:lt1>
      <a:dk2>
        <a:srgbClr val="44546A"/>
      </a:dk2>
      <a:lt2>
        <a:srgbClr val="E7E6E6"/>
      </a:lt2>
      <a:accent1>
        <a:srgbClr val="5B9BD5"/>
      </a:accent1>
      <a:accent2>
        <a:srgbClr val="FF0000"/>
      </a:accent2>
      <a:accent3>
        <a:srgbClr val="A5A5A5"/>
      </a:accent3>
      <a:accent4>
        <a:srgbClr val="FFC000"/>
      </a:accent4>
      <a:accent5>
        <a:srgbClr val="2B579A"/>
      </a:accent5>
      <a:accent6>
        <a:srgbClr val="70AD47"/>
      </a:accent6>
      <a:hlink>
        <a:srgbClr val="0563C1"/>
      </a:hlink>
      <a:folHlink>
        <a:srgbClr val="954F72"/>
      </a:folHlink>
    </a:clrScheme>
    <a:fontScheme name="Custom 1">
      <a:majorFont>
        <a:latin typeface="Segoe UI Light"/>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6C3238-98C7-4D81-ABAE-2843D994F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{985EFB7A-E861-450E-A42F-74D4A3AD6B63}tf45325165.dotx</Template>
  <TotalTime>1</TotalTime>
  <Pages>30</Pages>
  <Words>9948</Words>
  <Characters>56710</Characters>
  <Application>Microsoft Office Word</Application>
  <DocSecurity>0</DocSecurity>
  <Lines>472</Lines>
  <Paragraphs>133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66525</CharactersWithSpaces>
  <SharedDoc>false</SharedDoc>
  <HLinks>
    <vt:vector size="6" baseType="variant">
      <vt:variant>
        <vt:i4>2228338</vt:i4>
      </vt:variant>
      <vt:variant>
        <vt:i4>0</vt:i4>
      </vt:variant>
      <vt:variant>
        <vt:i4>0</vt:i4>
      </vt:variant>
      <vt:variant>
        <vt:i4>5</vt:i4>
      </vt:variant>
      <vt:variant>
        <vt:lpwstr>https://go.microsoft.com/fwlink/?linkid=2027721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Comune Magliolo</dc:creator>
  <cp:keywords/>
  <dc:description/>
  <cp:lastModifiedBy>Comune Magliolo</cp:lastModifiedBy>
  <cp:revision>3</cp:revision>
  <dcterms:created xsi:type="dcterms:W3CDTF">2026-04-09T10:44:00Z</dcterms:created>
  <dcterms:modified xsi:type="dcterms:W3CDTF">2026-04-09T10:45:00Z</dcterms:modified>
</cp:coreProperties>
</file>